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F33C" w14:textId="6A197787" w:rsidR="0028281F" w:rsidRDefault="003876AE" w:rsidP="003876AE">
      <w:pPr>
        <w:rPr>
          <w:rFonts w:ascii="Verdana" w:hAnsi="Verdana"/>
        </w:rPr>
      </w:pPr>
      <w:r>
        <w:rPr>
          <w:rFonts w:ascii="Verdana" w:hAnsi="Verdana"/>
          <w:noProof/>
        </w:rPr>
        <w:drawing>
          <wp:inline distT="0" distB="0" distL="0" distR="0" wp14:anchorId="70F622E3" wp14:editId="7A10FCA6">
            <wp:extent cx="809625" cy="752475"/>
            <wp:effectExtent l="0" t="0" r="9525" b="952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09625" cy="752475"/>
                    </a:xfrm>
                    <a:prstGeom prst="rect">
                      <a:avLst/>
                    </a:prstGeom>
                  </pic:spPr>
                </pic:pic>
              </a:graphicData>
            </a:graphic>
          </wp:inline>
        </w:drawing>
      </w:r>
      <w:r>
        <w:rPr>
          <w:rFonts w:ascii="Verdana" w:hAnsi="Verdana"/>
          <w:noProof/>
        </w:rPr>
        <w:drawing>
          <wp:inline distT="0" distB="0" distL="0" distR="0" wp14:anchorId="6E0B5520" wp14:editId="78B96F5A">
            <wp:extent cx="1776566" cy="713105"/>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914819" cy="768599"/>
                    </a:xfrm>
                    <a:prstGeom prst="rect">
                      <a:avLst/>
                    </a:prstGeom>
                  </pic:spPr>
                </pic:pic>
              </a:graphicData>
            </a:graphic>
          </wp:inline>
        </w:drawing>
      </w:r>
    </w:p>
    <w:p w14:paraId="4EC82FE3" w14:textId="77777777" w:rsidR="00401C98" w:rsidRDefault="00401C98" w:rsidP="003876AE">
      <w:pPr>
        <w:pStyle w:val="Heading1"/>
        <w:rPr>
          <w:rFonts w:ascii="Arial" w:hAnsi="Arial" w:cs="Arial"/>
        </w:rPr>
      </w:pPr>
      <w:bookmarkStart w:id="0" w:name="_Toc39586433"/>
    </w:p>
    <w:p w14:paraId="50AE837C" w14:textId="77777777" w:rsidR="00B63431" w:rsidRDefault="00F24E4E" w:rsidP="0020296C">
      <w:pPr>
        <w:jc w:val="center"/>
        <w:rPr>
          <w:rFonts w:ascii="Arial" w:hAnsi="Arial" w:cs="Arial"/>
          <w:b/>
          <w:bCs/>
          <w:sz w:val="72"/>
          <w:szCs w:val="72"/>
        </w:rPr>
      </w:pPr>
      <w:r w:rsidRPr="00B63431">
        <w:rPr>
          <w:rFonts w:ascii="Arial" w:hAnsi="Arial" w:cs="Arial"/>
          <w:b/>
          <w:bCs/>
          <w:sz w:val="72"/>
          <w:szCs w:val="72"/>
        </w:rPr>
        <w:t xml:space="preserve"> </w:t>
      </w:r>
    </w:p>
    <w:p w14:paraId="5571415D" w14:textId="68639DED" w:rsidR="000A4863" w:rsidRPr="00B63431" w:rsidRDefault="00F24E4E" w:rsidP="0020296C">
      <w:pPr>
        <w:jc w:val="center"/>
        <w:rPr>
          <w:rFonts w:ascii="Arial" w:hAnsi="Arial" w:cs="Arial"/>
          <w:b/>
          <w:bCs/>
          <w:sz w:val="72"/>
          <w:szCs w:val="72"/>
        </w:rPr>
      </w:pPr>
      <w:r w:rsidRPr="00B63431">
        <w:rPr>
          <w:rFonts w:ascii="Arial" w:hAnsi="Arial" w:cs="Arial"/>
          <w:b/>
          <w:bCs/>
          <w:sz w:val="72"/>
          <w:szCs w:val="72"/>
        </w:rPr>
        <w:t>Safeguarding Adults</w:t>
      </w:r>
      <w:bookmarkEnd w:id="0"/>
      <w:r w:rsidR="00B63431">
        <w:rPr>
          <w:rFonts w:ascii="Arial" w:hAnsi="Arial" w:cs="Arial"/>
          <w:b/>
          <w:bCs/>
          <w:sz w:val="72"/>
          <w:szCs w:val="72"/>
        </w:rPr>
        <w:t xml:space="preserve"> Board</w:t>
      </w:r>
    </w:p>
    <w:p w14:paraId="04B0BDEB" w14:textId="38313CA2" w:rsidR="00D536DB" w:rsidRPr="00B63431" w:rsidRDefault="00B63431" w:rsidP="0020296C">
      <w:pPr>
        <w:jc w:val="center"/>
        <w:rPr>
          <w:rFonts w:ascii="Arial" w:hAnsi="Arial" w:cs="Arial"/>
          <w:b/>
          <w:bCs/>
          <w:sz w:val="72"/>
          <w:szCs w:val="72"/>
        </w:rPr>
      </w:pPr>
      <w:r w:rsidRPr="00B63431">
        <w:rPr>
          <w:rFonts w:ascii="Arial" w:hAnsi="Arial" w:cs="Arial"/>
          <w:b/>
          <w:bCs/>
          <w:sz w:val="72"/>
          <w:szCs w:val="72"/>
        </w:rPr>
        <w:t>Responding to</w:t>
      </w:r>
      <w:r w:rsidR="000A4863" w:rsidRPr="00B63431">
        <w:rPr>
          <w:rFonts w:ascii="Arial" w:hAnsi="Arial" w:cs="Arial"/>
          <w:b/>
          <w:bCs/>
          <w:sz w:val="72"/>
          <w:szCs w:val="72"/>
        </w:rPr>
        <w:t xml:space="preserve"> Hoarding </w:t>
      </w:r>
      <w:r w:rsidRPr="00B63431">
        <w:rPr>
          <w:rFonts w:ascii="Arial" w:hAnsi="Arial" w:cs="Arial"/>
          <w:b/>
          <w:bCs/>
          <w:sz w:val="72"/>
          <w:szCs w:val="72"/>
        </w:rPr>
        <w:t xml:space="preserve">Behaviour </w:t>
      </w:r>
      <w:r w:rsidR="000A4863" w:rsidRPr="00B63431">
        <w:rPr>
          <w:rFonts w:ascii="Arial" w:hAnsi="Arial" w:cs="Arial"/>
          <w:b/>
          <w:bCs/>
          <w:sz w:val="72"/>
          <w:szCs w:val="72"/>
        </w:rPr>
        <w:t>Framework</w:t>
      </w:r>
    </w:p>
    <w:p w14:paraId="74A4132A" w14:textId="7956DC73" w:rsidR="00401C98" w:rsidRDefault="00401C98" w:rsidP="00401C98">
      <w:pPr>
        <w:jc w:val="center"/>
        <w:rPr>
          <w:rFonts w:ascii="Arial" w:hAnsi="Arial" w:cs="Arial"/>
          <w:i/>
          <w:sz w:val="24"/>
          <w:szCs w:val="24"/>
        </w:rPr>
      </w:pPr>
    </w:p>
    <w:p w14:paraId="0C9E27A8" w14:textId="77777777" w:rsidR="00B63431" w:rsidRDefault="00B63431" w:rsidP="00401C98">
      <w:pPr>
        <w:jc w:val="center"/>
        <w:rPr>
          <w:rFonts w:ascii="Arial" w:hAnsi="Arial" w:cs="Arial"/>
          <w:i/>
          <w:sz w:val="24"/>
          <w:szCs w:val="24"/>
        </w:rPr>
      </w:pPr>
    </w:p>
    <w:p w14:paraId="5D817039" w14:textId="77777777" w:rsidR="00B63431" w:rsidRDefault="00B63431" w:rsidP="00401C98">
      <w:pPr>
        <w:jc w:val="center"/>
        <w:rPr>
          <w:rFonts w:ascii="Arial" w:hAnsi="Arial" w:cs="Arial"/>
          <w:i/>
          <w:sz w:val="24"/>
          <w:szCs w:val="24"/>
        </w:rPr>
      </w:pPr>
    </w:p>
    <w:p w14:paraId="29101088" w14:textId="77777777" w:rsidR="00B63431" w:rsidRDefault="00B63431" w:rsidP="00401C98">
      <w:pPr>
        <w:jc w:val="center"/>
        <w:rPr>
          <w:rFonts w:ascii="Arial" w:hAnsi="Arial" w:cs="Arial"/>
          <w:i/>
          <w:sz w:val="24"/>
          <w:szCs w:val="24"/>
        </w:rPr>
      </w:pPr>
    </w:p>
    <w:p w14:paraId="145416F9" w14:textId="77777777" w:rsidR="003A6065" w:rsidRPr="00401C98" w:rsidRDefault="003A6065" w:rsidP="00401C98">
      <w:pPr>
        <w:jc w:val="center"/>
        <w:rPr>
          <w:rFonts w:ascii="Arial" w:hAnsi="Arial" w:cs="Arial"/>
          <w:i/>
          <w:sz w:val="24"/>
          <w:szCs w:val="24"/>
        </w:rPr>
      </w:pPr>
    </w:p>
    <w:tbl>
      <w:tblPr>
        <w:tblStyle w:val="TableGrid"/>
        <w:tblW w:w="9260" w:type="dxa"/>
        <w:tblLook w:val="04A0" w:firstRow="1" w:lastRow="0" w:firstColumn="1" w:lastColumn="0" w:noHBand="0" w:noVBand="1"/>
        <w:tblCaption w:val="Document Version Details"/>
      </w:tblPr>
      <w:tblGrid>
        <w:gridCol w:w="2943"/>
        <w:gridCol w:w="6317"/>
      </w:tblGrid>
      <w:tr w:rsidR="00F24E4E" w:rsidRPr="00210A79" w14:paraId="0DA59E23" w14:textId="77777777" w:rsidTr="009B2145">
        <w:trPr>
          <w:tblHeader/>
        </w:trPr>
        <w:tc>
          <w:tcPr>
            <w:tcW w:w="2943" w:type="dxa"/>
            <w:shd w:val="clear" w:color="auto" w:fill="F2F2F2" w:themeFill="background1" w:themeFillShade="F2"/>
          </w:tcPr>
          <w:p w14:paraId="3A5F1F44" w14:textId="77777777" w:rsidR="00F24E4E" w:rsidRPr="00210A79" w:rsidRDefault="00F24E4E" w:rsidP="00256265">
            <w:pPr>
              <w:spacing w:after="0" w:line="240" w:lineRule="auto"/>
              <w:rPr>
                <w:rFonts w:ascii="Arial" w:hAnsi="Arial" w:cs="Arial"/>
                <w:b/>
                <w:sz w:val="24"/>
                <w:szCs w:val="24"/>
              </w:rPr>
            </w:pPr>
            <w:r w:rsidRPr="00210A79">
              <w:rPr>
                <w:rFonts w:ascii="Arial" w:hAnsi="Arial" w:cs="Arial"/>
                <w:b/>
                <w:sz w:val="24"/>
                <w:szCs w:val="24"/>
              </w:rPr>
              <w:t>Document properties</w:t>
            </w:r>
          </w:p>
        </w:tc>
        <w:tc>
          <w:tcPr>
            <w:tcW w:w="6317" w:type="dxa"/>
            <w:shd w:val="clear" w:color="auto" w:fill="F2F2F2" w:themeFill="background1" w:themeFillShade="F2"/>
          </w:tcPr>
          <w:p w14:paraId="6E3F4E24" w14:textId="77777777" w:rsidR="00F24E4E" w:rsidRPr="00210A79" w:rsidRDefault="00F24E4E" w:rsidP="00256265">
            <w:pPr>
              <w:spacing w:after="0" w:line="240" w:lineRule="auto"/>
              <w:rPr>
                <w:rFonts w:ascii="Arial" w:hAnsi="Arial" w:cs="Arial"/>
                <w:b/>
                <w:sz w:val="24"/>
                <w:szCs w:val="24"/>
              </w:rPr>
            </w:pPr>
            <w:r w:rsidRPr="00210A79">
              <w:rPr>
                <w:rFonts w:ascii="Arial" w:hAnsi="Arial" w:cs="Arial"/>
                <w:b/>
                <w:sz w:val="24"/>
                <w:szCs w:val="24"/>
              </w:rPr>
              <w:t>Version details</w:t>
            </w:r>
          </w:p>
        </w:tc>
      </w:tr>
      <w:tr w:rsidR="00F24E4E" w:rsidRPr="00210A79" w14:paraId="2AA918EA" w14:textId="77777777" w:rsidTr="009B2145">
        <w:tc>
          <w:tcPr>
            <w:tcW w:w="2943" w:type="dxa"/>
            <w:shd w:val="clear" w:color="auto" w:fill="F2F2F2" w:themeFill="background1" w:themeFillShade="F2"/>
          </w:tcPr>
          <w:p w14:paraId="25B05D4A"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Document name</w:t>
            </w:r>
          </w:p>
        </w:tc>
        <w:tc>
          <w:tcPr>
            <w:tcW w:w="6317" w:type="dxa"/>
          </w:tcPr>
          <w:p w14:paraId="79F798AD" w14:textId="1A076A92"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 xml:space="preserve">Sussex Safeguarding Adults </w:t>
            </w:r>
            <w:r w:rsidR="00B63431">
              <w:rPr>
                <w:rFonts w:ascii="Arial" w:hAnsi="Arial" w:cs="Arial"/>
                <w:sz w:val="24"/>
                <w:szCs w:val="24"/>
              </w:rPr>
              <w:t>Responding to</w:t>
            </w:r>
            <w:r w:rsidR="00C76813">
              <w:rPr>
                <w:rFonts w:ascii="Arial" w:hAnsi="Arial" w:cs="Arial"/>
                <w:sz w:val="24"/>
                <w:szCs w:val="24"/>
              </w:rPr>
              <w:t xml:space="preserve"> Hoarding </w:t>
            </w:r>
            <w:r w:rsidR="00B63431">
              <w:rPr>
                <w:rFonts w:ascii="Arial" w:hAnsi="Arial" w:cs="Arial"/>
                <w:sz w:val="24"/>
                <w:szCs w:val="24"/>
              </w:rPr>
              <w:t xml:space="preserve">Behaviour </w:t>
            </w:r>
            <w:r w:rsidR="00C76813">
              <w:rPr>
                <w:rFonts w:ascii="Arial" w:hAnsi="Arial" w:cs="Arial"/>
                <w:sz w:val="24"/>
                <w:szCs w:val="24"/>
              </w:rPr>
              <w:t>Framework</w:t>
            </w:r>
          </w:p>
        </w:tc>
      </w:tr>
      <w:tr w:rsidR="00F24E4E" w:rsidRPr="00210A79" w14:paraId="4E1FC5E5" w14:textId="77777777" w:rsidTr="009B2145">
        <w:tc>
          <w:tcPr>
            <w:tcW w:w="2943" w:type="dxa"/>
            <w:shd w:val="clear" w:color="auto" w:fill="F2F2F2" w:themeFill="background1" w:themeFillShade="F2"/>
          </w:tcPr>
          <w:p w14:paraId="342D8A6C"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Document owners</w:t>
            </w:r>
          </w:p>
        </w:tc>
        <w:tc>
          <w:tcPr>
            <w:tcW w:w="6317" w:type="dxa"/>
          </w:tcPr>
          <w:p w14:paraId="52241AAA" w14:textId="360C7776"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Brighton &amp; Hove</w:t>
            </w:r>
            <w:r w:rsidR="003876AE">
              <w:rPr>
                <w:rFonts w:ascii="Arial" w:hAnsi="Arial" w:cs="Arial"/>
                <w:sz w:val="24"/>
                <w:szCs w:val="24"/>
              </w:rPr>
              <w:t xml:space="preserve"> and</w:t>
            </w:r>
            <w:r w:rsidRPr="00210A79">
              <w:rPr>
                <w:rFonts w:ascii="Arial" w:hAnsi="Arial" w:cs="Arial"/>
                <w:sz w:val="24"/>
                <w:szCs w:val="24"/>
              </w:rPr>
              <w:t xml:space="preserve"> East </w:t>
            </w:r>
            <w:r w:rsidR="00E0618C" w:rsidRPr="00210A79">
              <w:rPr>
                <w:rFonts w:ascii="Arial" w:hAnsi="Arial" w:cs="Arial"/>
                <w:sz w:val="24"/>
                <w:szCs w:val="24"/>
              </w:rPr>
              <w:t>Sussex</w:t>
            </w:r>
            <w:r w:rsidR="003876AE">
              <w:rPr>
                <w:rFonts w:ascii="Arial" w:hAnsi="Arial" w:cs="Arial"/>
                <w:sz w:val="24"/>
                <w:szCs w:val="24"/>
              </w:rPr>
              <w:t xml:space="preserve"> </w:t>
            </w:r>
            <w:r w:rsidRPr="00210A79">
              <w:rPr>
                <w:rFonts w:ascii="Arial" w:hAnsi="Arial" w:cs="Arial"/>
                <w:sz w:val="24"/>
                <w:szCs w:val="24"/>
              </w:rPr>
              <w:t>Safeguarding Adults Boards</w:t>
            </w:r>
          </w:p>
        </w:tc>
      </w:tr>
      <w:tr w:rsidR="00F24E4E" w:rsidRPr="00210A79" w14:paraId="4577E066" w14:textId="77777777" w:rsidTr="009B2145">
        <w:tc>
          <w:tcPr>
            <w:tcW w:w="2943" w:type="dxa"/>
            <w:shd w:val="clear" w:color="auto" w:fill="F2F2F2" w:themeFill="background1" w:themeFillShade="F2"/>
          </w:tcPr>
          <w:p w14:paraId="33F7CFBD"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Version</w:t>
            </w:r>
          </w:p>
        </w:tc>
        <w:tc>
          <w:tcPr>
            <w:tcW w:w="6317" w:type="dxa"/>
          </w:tcPr>
          <w:p w14:paraId="44E94E91" w14:textId="71868F87" w:rsidR="00F24E4E" w:rsidRPr="00210A79" w:rsidRDefault="003876AE" w:rsidP="00256265">
            <w:pPr>
              <w:spacing w:after="0" w:line="240" w:lineRule="auto"/>
              <w:rPr>
                <w:rFonts w:ascii="Arial" w:hAnsi="Arial" w:cs="Arial"/>
                <w:sz w:val="24"/>
                <w:szCs w:val="24"/>
              </w:rPr>
            </w:pPr>
            <w:r>
              <w:rPr>
                <w:rFonts w:ascii="Arial" w:hAnsi="Arial" w:cs="Arial"/>
                <w:sz w:val="24"/>
                <w:szCs w:val="24"/>
              </w:rPr>
              <w:t>Pilot</w:t>
            </w:r>
          </w:p>
        </w:tc>
      </w:tr>
      <w:tr w:rsidR="00F24E4E" w:rsidRPr="00210A79" w14:paraId="1E49A4CF" w14:textId="77777777" w:rsidTr="009B2145">
        <w:tc>
          <w:tcPr>
            <w:tcW w:w="2943" w:type="dxa"/>
            <w:shd w:val="clear" w:color="auto" w:fill="F2F2F2" w:themeFill="background1" w:themeFillShade="F2"/>
          </w:tcPr>
          <w:p w14:paraId="22E88D16"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Previous version</w:t>
            </w:r>
          </w:p>
        </w:tc>
        <w:tc>
          <w:tcPr>
            <w:tcW w:w="6317" w:type="dxa"/>
          </w:tcPr>
          <w:p w14:paraId="4E794B46" w14:textId="59E99C04" w:rsidR="00F24E4E" w:rsidRPr="00210A79" w:rsidRDefault="00F24E4E" w:rsidP="00256265">
            <w:pPr>
              <w:spacing w:after="0" w:line="240" w:lineRule="auto"/>
              <w:rPr>
                <w:rFonts w:ascii="Arial" w:hAnsi="Arial" w:cs="Arial"/>
                <w:sz w:val="24"/>
                <w:szCs w:val="24"/>
              </w:rPr>
            </w:pPr>
          </w:p>
        </w:tc>
      </w:tr>
      <w:tr w:rsidR="00F24E4E" w:rsidRPr="00210A79" w14:paraId="01B6DA4A" w14:textId="77777777" w:rsidTr="009B2145">
        <w:tc>
          <w:tcPr>
            <w:tcW w:w="2943" w:type="dxa"/>
            <w:shd w:val="clear" w:color="auto" w:fill="F2F2F2" w:themeFill="background1" w:themeFillShade="F2"/>
          </w:tcPr>
          <w:p w14:paraId="0A444DA7"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Review plan</w:t>
            </w:r>
          </w:p>
        </w:tc>
        <w:tc>
          <w:tcPr>
            <w:tcW w:w="6317" w:type="dxa"/>
          </w:tcPr>
          <w:p w14:paraId="7963B8D6" w14:textId="55CCFCA7" w:rsidR="00F24E4E" w:rsidRPr="00210A79" w:rsidRDefault="006632C1" w:rsidP="00256265">
            <w:pPr>
              <w:spacing w:after="0" w:line="240" w:lineRule="auto"/>
              <w:rPr>
                <w:rFonts w:ascii="Arial" w:hAnsi="Arial" w:cs="Arial"/>
                <w:sz w:val="24"/>
                <w:szCs w:val="24"/>
              </w:rPr>
            </w:pPr>
            <w:r w:rsidRPr="00210A79">
              <w:rPr>
                <w:rFonts w:ascii="Arial" w:hAnsi="Arial" w:cs="Arial"/>
                <w:sz w:val="24"/>
                <w:szCs w:val="24"/>
              </w:rPr>
              <w:t>Th</w:t>
            </w:r>
            <w:r>
              <w:rPr>
                <w:rFonts w:ascii="Arial" w:hAnsi="Arial" w:cs="Arial"/>
                <w:sz w:val="24"/>
                <w:szCs w:val="24"/>
              </w:rPr>
              <w:t>is is a pilot document and will be reviewed after one year.</w:t>
            </w:r>
          </w:p>
        </w:tc>
      </w:tr>
      <w:tr w:rsidR="00F24E4E" w:rsidRPr="00210A79" w14:paraId="1B3A4DBC" w14:textId="77777777" w:rsidTr="009B2145">
        <w:tc>
          <w:tcPr>
            <w:tcW w:w="2943" w:type="dxa"/>
            <w:shd w:val="clear" w:color="auto" w:fill="F2F2F2" w:themeFill="background1" w:themeFillShade="F2"/>
          </w:tcPr>
          <w:p w14:paraId="5EE0F5C3"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Review date</w:t>
            </w:r>
          </w:p>
        </w:tc>
        <w:tc>
          <w:tcPr>
            <w:tcW w:w="6317" w:type="dxa"/>
          </w:tcPr>
          <w:p w14:paraId="77413279" w14:textId="75530CC2" w:rsidR="00F24E4E" w:rsidRPr="00210A79" w:rsidRDefault="006632C1" w:rsidP="00256265">
            <w:pPr>
              <w:spacing w:after="0" w:line="240" w:lineRule="auto"/>
              <w:rPr>
                <w:rFonts w:ascii="Arial" w:hAnsi="Arial" w:cs="Arial"/>
                <w:sz w:val="24"/>
                <w:szCs w:val="24"/>
              </w:rPr>
            </w:pPr>
            <w:r>
              <w:rPr>
                <w:rFonts w:ascii="Arial" w:hAnsi="Arial" w:cs="Arial"/>
                <w:sz w:val="24"/>
                <w:szCs w:val="24"/>
              </w:rPr>
              <w:t>August</w:t>
            </w:r>
            <w:r w:rsidR="00B037F9">
              <w:rPr>
                <w:rFonts w:ascii="Arial" w:hAnsi="Arial" w:cs="Arial"/>
                <w:sz w:val="24"/>
                <w:szCs w:val="24"/>
              </w:rPr>
              <w:t xml:space="preserve"> 202</w:t>
            </w:r>
            <w:r>
              <w:rPr>
                <w:rFonts w:ascii="Arial" w:hAnsi="Arial" w:cs="Arial"/>
                <w:sz w:val="24"/>
                <w:szCs w:val="24"/>
              </w:rPr>
              <w:t>4</w:t>
            </w:r>
          </w:p>
        </w:tc>
      </w:tr>
    </w:tbl>
    <w:p w14:paraId="60415AC4" w14:textId="4643FDA0" w:rsidR="003A6065" w:rsidRDefault="003A6065" w:rsidP="0017673C">
      <w:pPr>
        <w:rPr>
          <w:lang w:eastAsia="en-GB"/>
        </w:rPr>
      </w:pPr>
    </w:p>
    <w:p w14:paraId="3965B699" w14:textId="7762112D" w:rsidR="003A6065" w:rsidRPr="0040026E" w:rsidRDefault="00B037F9" w:rsidP="00734640">
      <w:pPr>
        <w:rPr>
          <w:rFonts w:ascii="Arial" w:hAnsi="Arial" w:cs="Arial"/>
          <w:b/>
          <w:bCs/>
          <w:sz w:val="40"/>
          <w:szCs w:val="40"/>
        </w:rPr>
      </w:pPr>
      <w:r w:rsidRPr="0040026E">
        <w:rPr>
          <w:rFonts w:ascii="Arial" w:hAnsi="Arial" w:cs="Arial"/>
          <w:b/>
          <w:bCs/>
          <w:sz w:val="40"/>
          <w:szCs w:val="40"/>
        </w:rPr>
        <w:lastRenderedPageBreak/>
        <w:t xml:space="preserve">Part </w:t>
      </w:r>
      <w:r w:rsidR="000A747A" w:rsidRPr="0040026E">
        <w:rPr>
          <w:rFonts w:ascii="Arial" w:hAnsi="Arial" w:cs="Arial"/>
          <w:b/>
          <w:bCs/>
          <w:sz w:val="40"/>
          <w:szCs w:val="40"/>
        </w:rPr>
        <w:t>3</w:t>
      </w:r>
      <w:r w:rsidRPr="0040026E">
        <w:rPr>
          <w:rFonts w:ascii="Arial" w:hAnsi="Arial" w:cs="Arial"/>
          <w:b/>
          <w:bCs/>
          <w:sz w:val="40"/>
          <w:szCs w:val="40"/>
        </w:rPr>
        <w:t xml:space="preserve"> – </w:t>
      </w:r>
      <w:r w:rsidR="00BE0F6C" w:rsidRPr="0040026E">
        <w:rPr>
          <w:rFonts w:ascii="Arial" w:hAnsi="Arial" w:cs="Arial"/>
          <w:b/>
          <w:bCs/>
          <w:sz w:val="40"/>
          <w:szCs w:val="40"/>
        </w:rPr>
        <w:t>Contact</w:t>
      </w:r>
      <w:r w:rsidR="007B73A1" w:rsidRPr="0040026E">
        <w:rPr>
          <w:rFonts w:ascii="Arial" w:hAnsi="Arial" w:cs="Arial"/>
          <w:b/>
          <w:bCs/>
          <w:sz w:val="40"/>
          <w:szCs w:val="40"/>
        </w:rPr>
        <w:t xml:space="preserve"> Information</w:t>
      </w:r>
      <w:r w:rsidR="00BE0F6C" w:rsidRPr="0040026E">
        <w:rPr>
          <w:rFonts w:ascii="Arial" w:hAnsi="Arial" w:cs="Arial"/>
          <w:b/>
          <w:bCs/>
          <w:sz w:val="40"/>
          <w:szCs w:val="40"/>
        </w:rPr>
        <w:t xml:space="preserve">, </w:t>
      </w:r>
      <w:r w:rsidR="00720AB3" w:rsidRPr="0040026E">
        <w:rPr>
          <w:rFonts w:ascii="Arial" w:hAnsi="Arial" w:cs="Arial"/>
          <w:b/>
          <w:bCs/>
          <w:sz w:val="40"/>
          <w:szCs w:val="40"/>
        </w:rPr>
        <w:t>f</w:t>
      </w:r>
      <w:r w:rsidR="00F65361" w:rsidRPr="0040026E">
        <w:rPr>
          <w:rFonts w:ascii="Arial" w:hAnsi="Arial" w:cs="Arial"/>
          <w:b/>
          <w:bCs/>
          <w:sz w:val="40"/>
          <w:szCs w:val="40"/>
        </w:rPr>
        <w:t>urther reading</w:t>
      </w:r>
      <w:r w:rsidR="00BE0F6C" w:rsidRPr="0040026E">
        <w:rPr>
          <w:rFonts w:ascii="Arial" w:hAnsi="Arial" w:cs="Arial"/>
          <w:b/>
          <w:bCs/>
          <w:sz w:val="40"/>
          <w:szCs w:val="40"/>
        </w:rPr>
        <w:t xml:space="preserve"> and </w:t>
      </w:r>
      <w:r w:rsidR="00720AB3" w:rsidRPr="0040026E">
        <w:rPr>
          <w:rFonts w:ascii="Arial" w:hAnsi="Arial" w:cs="Arial"/>
          <w:b/>
          <w:bCs/>
          <w:sz w:val="40"/>
          <w:szCs w:val="40"/>
        </w:rPr>
        <w:t>l</w:t>
      </w:r>
      <w:r w:rsidR="00BE0F6C" w:rsidRPr="0040026E">
        <w:rPr>
          <w:rFonts w:ascii="Arial" w:hAnsi="Arial" w:cs="Arial"/>
          <w:b/>
          <w:bCs/>
          <w:sz w:val="40"/>
          <w:szCs w:val="40"/>
        </w:rPr>
        <w:t>egislation</w:t>
      </w:r>
    </w:p>
    <w:p w14:paraId="0211612F" w14:textId="6FCA086F" w:rsidR="009446B9" w:rsidRDefault="009446B9" w:rsidP="009446B9"/>
    <w:sdt>
      <w:sdtPr>
        <w:rPr>
          <w:rFonts w:ascii="Calibri" w:eastAsia="Calibri" w:hAnsi="Calibri" w:cs="Times New Roman"/>
          <w:b w:val="0"/>
          <w:bCs w:val="0"/>
          <w:color w:val="auto"/>
          <w:sz w:val="22"/>
          <w:szCs w:val="22"/>
          <w:lang w:val="en-GB" w:eastAsia="en-US"/>
        </w:rPr>
        <w:id w:val="897714110"/>
        <w:docPartObj>
          <w:docPartGallery w:val="Table of Contents"/>
          <w:docPartUnique/>
        </w:docPartObj>
      </w:sdtPr>
      <w:sdtEndPr>
        <w:rPr>
          <w:noProof/>
        </w:rPr>
      </w:sdtEndPr>
      <w:sdtContent>
        <w:p w14:paraId="326E82F7" w14:textId="6A72DA89" w:rsidR="0020296C" w:rsidRPr="0040026E" w:rsidRDefault="0020296C">
          <w:pPr>
            <w:pStyle w:val="TOCHeading"/>
            <w:rPr>
              <w:rFonts w:ascii="Arial" w:hAnsi="Arial" w:cs="Arial"/>
              <w:color w:val="auto"/>
              <w:sz w:val="24"/>
              <w:szCs w:val="24"/>
            </w:rPr>
          </w:pPr>
          <w:r w:rsidRPr="0040026E">
            <w:rPr>
              <w:rFonts w:ascii="Arial" w:hAnsi="Arial" w:cs="Arial"/>
              <w:color w:val="auto"/>
              <w:sz w:val="24"/>
              <w:szCs w:val="24"/>
            </w:rPr>
            <w:t>Contents</w:t>
          </w:r>
        </w:p>
        <w:p w14:paraId="624E9385" w14:textId="71708BFF" w:rsidR="006F015D" w:rsidRDefault="0020296C">
          <w:pPr>
            <w:pStyle w:val="TOC2"/>
            <w:rPr>
              <w:rFonts w:asciiTheme="minorHAnsi" w:eastAsiaTheme="minorEastAsia" w:hAnsiTheme="minorHAnsi" w:cstheme="minorBidi"/>
              <w:noProof/>
              <w:lang w:eastAsia="en-GB"/>
            </w:rPr>
          </w:pPr>
          <w:r w:rsidRPr="0020296C">
            <w:rPr>
              <w:rFonts w:ascii="Arial" w:hAnsi="Arial" w:cs="Arial"/>
              <w:sz w:val="24"/>
              <w:szCs w:val="24"/>
            </w:rPr>
            <w:fldChar w:fldCharType="begin"/>
          </w:r>
          <w:r w:rsidRPr="0020296C">
            <w:rPr>
              <w:rFonts w:ascii="Arial" w:hAnsi="Arial" w:cs="Arial"/>
              <w:sz w:val="24"/>
              <w:szCs w:val="24"/>
            </w:rPr>
            <w:instrText xml:space="preserve"> TOC \o "1-3" \h \z \u </w:instrText>
          </w:r>
          <w:r w:rsidRPr="0020296C">
            <w:rPr>
              <w:rFonts w:ascii="Arial" w:hAnsi="Arial" w:cs="Arial"/>
              <w:sz w:val="24"/>
              <w:szCs w:val="24"/>
            </w:rPr>
            <w:fldChar w:fldCharType="separate"/>
          </w:r>
          <w:hyperlink w:anchor="_Toc95750825" w:history="1">
            <w:r w:rsidR="006F015D" w:rsidRPr="00FE6B8F">
              <w:rPr>
                <w:rStyle w:val="Hyperlink"/>
                <w:noProof/>
              </w:rPr>
              <w:t>1.</w:t>
            </w:r>
            <w:r w:rsidR="006F015D">
              <w:rPr>
                <w:rFonts w:asciiTheme="minorHAnsi" w:eastAsiaTheme="minorEastAsia" w:hAnsiTheme="minorHAnsi" w:cstheme="minorBidi"/>
                <w:noProof/>
                <w:lang w:eastAsia="en-GB"/>
              </w:rPr>
              <w:tab/>
            </w:r>
            <w:r w:rsidR="006F015D" w:rsidRPr="00FE6B8F">
              <w:rPr>
                <w:rStyle w:val="Hyperlink"/>
                <w:noProof/>
              </w:rPr>
              <w:t>Introduction</w:t>
            </w:r>
            <w:r w:rsidR="006F015D">
              <w:rPr>
                <w:noProof/>
                <w:webHidden/>
              </w:rPr>
              <w:tab/>
            </w:r>
            <w:r w:rsidR="006F015D">
              <w:rPr>
                <w:noProof/>
                <w:webHidden/>
              </w:rPr>
              <w:fldChar w:fldCharType="begin"/>
            </w:r>
            <w:r w:rsidR="006F015D">
              <w:rPr>
                <w:noProof/>
                <w:webHidden/>
              </w:rPr>
              <w:instrText xml:space="preserve"> PAGEREF _Toc95750825 \h </w:instrText>
            </w:r>
            <w:r w:rsidR="006F015D">
              <w:rPr>
                <w:noProof/>
                <w:webHidden/>
              </w:rPr>
            </w:r>
            <w:r w:rsidR="006F015D">
              <w:rPr>
                <w:noProof/>
                <w:webHidden/>
              </w:rPr>
              <w:fldChar w:fldCharType="separate"/>
            </w:r>
            <w:r w:rsidR="006F015D">
              <w:rPr>
                <w:noProof/>
                <w:webHidden/>
              </w:rPr>
              <w:t>2</w:t>
            </w:r>
            <w:r w:rsidR="006F015D">
              <w:rPr>
                <w:noProof/>
                <w:webHidden/>
              </w:rPr>
              <w:fldChar w:fldCharType="end"/>
            </w:r>
          </w:hyperlink>
        </w:p>
        <w:p w14:paraId="7B7E531E" w14:textId="1293BF63" w:rsidR="006F015D" w:rsidRDefault="00450D1A">
          <w:pPr>
            <w:pStyle w:val="TOC2"/>
            <w:rPr>
              <w:rFonts w:asciiTheme="minorHAnsi" w:eastAsiaTheme="minorEastAsia" w:hAnsiTheme="minorHAnsi" w:cstheme="minorBidi"/>
              <w:noProof/>
              <w:lang w:eastAsia="en-GB"/>
            </w:rPr>
          </w:pPr>
          <w:hyperlink w:anchor="_Toc95750826" w:history="1">
            <w:r w:rsidR="006F015D" w:rsidRPr="00FE6B8F">
              <w:rPr>
                <w:rStyle w:val="Hyperlink"/>
                <w:noProof/>
              </w:rPr>
              <w:t>2.</w:t>
            </w:r>
            <w:r w:rsidR="006F015D">
              <w:rPr>
                <w:rFonts w:asciiTheme="minorHAnsi" w:eastAsiaTheme="minorEastAsia" w:hAnsiTheme="minorHAnsi" w:cstheme="minorBidi"/>
                <w:noProof/>
                <w:lang w:eastAsia="en-GB"/>
              </w:rPr>
              <w:tab/>
            </w:r>
            <w:r w:rsidR="006F015D" w:rsidRPr="00FE6B8F">
              <w:rPr>
                <w:rStyle w:val="Hyperlink"/>
                <w:noProof/>
              </w:rPr>
              <w:t>Contacts</w:t>
            </w:r>
            <w:r w:rsidR="006F015D">
              <w:rPr>
                <w:noProof/>
                <w:webHidden/>
              </w:rPr>
              <w:tab/>
            </w:r>
            <w:r w:rsidR="006F015D">
              <w:rPr>
                <w:noProof/>
                <w:webHidden/>
              </w:rPr>
              <w:fldChar w:fldCharType="begin"/>
            </w:r>
            <w:r w:rsidR="006F015D">
              <w:rPr>
                <w:noProof/>
                <w:webHidden/>
              </w:rPr>
              <w:instrText xml:space="preserve"> PAGEREF _Toc95750826 \h </w:instrText>
            </w:r>
            <w:r w:rsidR="006F015D">
              <w:rPr>
                <w:noProof/>
                <w:webHidden/>
              </w:rPr>
            </w:r>
            <w:r w:rsidR="006F015D">
              <w:rPr>
                <w:noProof/>
                <w:webHidden/>
              </w:rPr>
              <w:fldChar w:fldCharType="separate"/>
            </w:r>
            <w:r w:rsidR="006F015D">
              <w:rPr>
                <w:noProof/>
                <w:webHidden/>
              </w:rPr>
              <w:t>2</w:t>
            </w:r>
            <w:r w:rsidR="006F015D">
              <w:rPr>
                <w:noProof/>
                <w:webHidden/>
              </w:rPr>
              <w:fldChar w:fldCharType="end"/>
            </w:r>
          </w:hyperlink>
        </w:p>
        <w:p w14:paraId="3847A521" w14:textId="1F01D270" w:rsidR="006F015D" w:rsidRDefault="00450D1A">
          <w:pPr>
            <w:pStyle w:val="TOC2"/>
            <w:rPr>
              <w:rFonts w:asciiTheme="minorHAnsi" w:eastAsiaTheme="minorEastAsia" w:hAnsiTheme="minorHAnsi" w:cstheme="minorBidi"/>
              <w:noProof/>
              <w:lang w:eastAsia="en-GB"/>
            </w:rPr>
          </w:pPr>
          <w:hyperlink w:anchor="_Toc95750827" w:history="1">
            <w:r w:rsidR="006F015D" w:rsidRPr="00FE6B8F">
              <w:rPr>
                <w:rStyle w:val="Hyperlink"/>
                <w:noProof/>
              </w:rPr>
              <w:t>3.</w:t>
            </w:r>
            <w:r w:rsidR="006F015D">
              <w:rPr>
                <w:rFonts w:asciiTheme="minorHAnsi" w:eastAsiaTheme="minorEastAsia" w:hAnsiTheme="minorHAnsi" w:cstheme="minorBidi"/>
                <w:noProof/>
                <w:lang w:eastAsia="en-GB"/>
              </w:rPr>
              <w:tab/>
            </w:r>
            <w:r w:rsidR="006F015D" w:rsidRPr="00FE6B8F">
              <w:rPr>
                <w:rStyle w:val="Hyperlink"/>
                <w:noProof/>
              </w:rPr>
              <w:t>Further Reading and Support Options</w:t>
            </w:r>
            <w:r w:rsidR="006F015D">
              <w:rPr>
                <w:noProof/>
                <w:webHidden/>
              </w:rPr>
              <w:tab/>
            </w:r>
            <w:r w:rsidR="006F015D">
              <w:rPr>
                <w:noProof/>
                <w:webHidden/>
              </w:rPr>
              <w:fldChar w:fldCharType="begin"/>
            </w:r>
            <w:r w:rsidR="006F015D">
              <w:rPr>
                <w:noProof/>
                <w:webHidden/>
              </w:rPr>
              <w:instrText xml:space="preserve"> PAGEREF _Toc95750827 \h </w:instrText>
            </w:r>
            <w:r w:rsidR="006F015D">
              <w:rPr>
                <w:noProof/>
                <w:webHidden/>
              </w:rPr>
            </w:r>
            <w:r w:rsidR="006F015D">
              <w:rPr>
                <w:noProof/>
                <w:webHidden/>
              </w:rPr>
              <w:fldChar w:fldCharType="separate"/>
            </w:r>
            <w:r w:rsidR="006F015D">
              <w:rPr>
                <w:noProof/>
                <w:webHidden/>
              </w:rPr>
              <w:t>5</w:t>
            </w:r>
            <w:r w:rsidR="006F015D">
              <w:rPr>
                <w:noProof/>
                <w:webHidden/>
              </w:rPr>
              <w:fldChar w:fldCharType="end"/>
            </w:r>
          </w:hyperlink>
        </w:p>
        <w:p w14:paraId="2F96A6F3" w14:textId="1E6D9D01" w:rsidR="006F015D" w:rsidRDefault="00450D1A">
          <w:pPr>
            <w:pStyle w:val="TOC2"/>
            <w:rPr>
              <w:rFonts w:asciiTheme="minorHAnsi" w:eastAsiaTheme="minorEastAsia" w:hAnsiTheme="minorHAnsi" w:cstheme="minorBidi"/>
              <w:noProof/>
              <w:lang w:eastAsia="en-GB"/>
            </w:rPr>
          </w:pPr>
          <w:hyperlink w:anchor="_Toc95750828" w:history="1">
            <w:r w:rsidR="006F015D" w:rsidRPr="00FE6B8F">
              <w:rPr>
                <w:rStyle w:val="Hyperlink"/>
                <w:noProof/>
              </w:rPr>
              <w:t>4.</w:t>
            </w:r>
            <w:r w:rsidR="006F015D">
              <w:rPr>
                <w:rFonts w:asciiTheme="minorHAnsi" w:eastAsiaTheme="minorEastAsia" w:hAnsiTheme="minorHAnsi" w:cstheme="minorBidi"/>
                <w:noProof/>
                <w:lang w:eastAsia="en-GB"/>
              </w:rPr>
              <w:tab/>
            </w:r>
            <w:r w:rsidR="006F015D" w:rsidRPr="00FE6B8F">
              <w:rPr>
                <w:rStyle w:val="Hyperlink"/>
                <w:noProof/>
              </w:rPr>
              <w:t>Legislation</w:t>
            </w:r>
            <w:r w:rsidR="006F015D">
              <w:rPr>
                <w:noProof/>
                <w:webHidden/>
              </w:rPr>
              <w:tab/>
            </w:r>
            <w:r w:rsidR="006F015D">
              <w:rPr>
                <w:noProof/>
                <w:webHidden/>
              </w:rPr>
              <w:fldChar w:fldCharType="begin"/>
            </w:r>
            <w:r w:rsidR="006F015D">
              <w:rPr>
                <w:noProof/>
                <w:webHidden/>
              </w:rPr>
              <w:instrText xml:space="preserve"> PAGEREF _Toc95750828 \h </w:instrText>
            </w:r>
            <w:r w:rsidR="006F015D">
              <w:rPr>
                <w:noProof/>
                <w:webHidden/>
              </w:rPr>
            </w:r>
            <w:r w:rsidR="006F015D">
              <w:rPr>
                <w:noProof/>
                <w:webHidden/>
              </w:rPr>
              <w:fldChar w:fldCharType="separate"/>
            </w:r>
            <w:r w:rsidR="006F015D">
              <w:rPr>
                <w:noProof/>
                <w:webHidden/>
              </w:rPr>
              <w:t>6</w:t>
            </w:r>
            <w:r w:rsidR="006F015D">
              <w:rPr>
                <w:noProof/>
                <w:webHidden/>
              </w:rPr>
              <w:fldChar w:fldCharType="end"/>
            </w:r>
          </w:hyperlink>
        </w:p>
        <w:p w14:paraId="05F651E4" w14:textId="418F8873" w:rsidR="00AF6F70" w:rsidRPr="00FD67DF" w:rsidRDefault="0020296C" w:rsidP="00AF6F70">
          <w:pPr>
            <w:rPr>
              <w:b/>
              <w:bCs/>
              <w:noProof/>
            </w:rPr>
          </w:pPr>
          <w:r w:rsidRPr="0020296C">
            <w:rPr>
              <w:rFonts w:ascii="Arial" w:hAnsi="Arial" w:cs="Arial"/>
              <w:b/>
              <w:bCs/>
              <w:noProof/>
              <w:sz w:val="24"/>
              <w:szCs w:val="24"/>
            </w:rPr>
            <w:fldChar w:fldCharType="end"/>
          </w:r>
        </w:p>
      </w:sdtContent>
    </w:sdt>
    <w:p w14:paraId="6C811FA8" w14:textId="7008CEE7" w:rsidR="00AF6F70" w:rsidRPr="0040026E" w:rsidRDefault="00AF6F70" w:rsidP="0020296C">
      <w:pPr>
        <w:pStyle w:val="Heading2"/>
        <w:rPr>
          <w:color w:val="auto"/>
        </w:rPr>
      </w:pPr>
      <w:bookmarkStart w:id="1" w:name="_Toc95750825"/>
      <w:r w:rsidRPr="0040026E">
        <w:rPr>
          <w:color w:val="auto"/>
        </w:rPr>
        <w:t>Introduction</w:t>
      </w:r>
      <w:bookmarkEnd w:id="1"/>
      <w:r w:rsidRPr="0040026E">
        <w:rPr>
          <w:color w:val="auto"/>
        </w:rPr>
        <w:t xml:space="preserve"> </w:t>
      </w:r>
    </w:p>
    <w:p w14:paraId="378F181B" w14:textId="094323C2" w:rsidR="00210A2C" w:rsidRDefault="00210A2C" w:rsidP="004D024F">
      <w:pPr>
        <w:ind w:left="680"/>
        <w:jc w:val="both"/>
        <w:rPr>
          <w:rFonts w:ascii="Arial" w:hAnsi="Arial" w:cs="Arial"/>
          <w:sz w:val="24"/>
          <w:szCs w:val="24"/>
          <w:lang w:eastAsia="en-GB"/>
        </w:rPr>
      </w:pPr>
    </w:p>
    <w:p w14:paraId="2C38857E" w14:textId="286BFFD6" w:rsidR="000A747A" w:rsidRDefault="00B02AD7" w:rsidP="000A747A">
      <w:pPr>
        <w:pStyle w:val="ListParagraph"/>
        <w:jc w:val="both"/>
        <w:rPr>
          <w:rFonts w:ascii="Arial" w:hAnsi="Arial" w:cs="Arial"/>
          <w:sz w:val="24"/>
          <w:szCs w:val="24"/>
          <w:lang w:eastAsia="en-GB"/>
        </w:rPr>
      </w:pPr>
      <w:r>
        <w:rPr>
          <w:rFonts w:ascii="Arial" w:hAnsi="Arial" w:cs="Arial"/>
          <w:sz w:val="24"/>
          <w:szCs w:val="24"/>
          <w:lang w:eastAsia="en-GB"/>
        </w:rPr>
        <w:t>This third part of the Hoarding framework h</w:t>
      </w:r>
      <w:r w:rsidR="000A747A" w:rsidRPr="00BF5131">
        <w:rPr>
          <w:rFonts w:ascii="Arial" w:hAnsi="Arial" w:cs="Arial"/>
          <w:sz w:val="24"/>
          <w:szCs w:val="24"/>
          <w:lang w:eastAsia="en-GB"/>
        </w:rPr>
        <w:t xml:space="preserve">as a range of </w:t>
      </w:r>
      <w:r w:rsidR="000A747A">
        <w:rPr>
          <w:rFonts w:ascii="Arial" w:hAnsi="Arial" w:cs="Arial"/>
          <w:sz w:val="24"/>
          <w:szCs w:val="24"/>
          <w:lang w:eastAsia="en-GB"/>
        </w:rPr>
        <w:t>contact information</w:t>
      </w:r>
      <w:r w:rsidR="00F65361">
        <w:rPr>
          <w:rFonts w:ascii="Arial" w:hAnsi="Arial" w:cs="Arial"/>
          <w:sz w:val="24"/>
          <w:szCs w:val="24"/>
          <w:lang w:eastAsia="en-GB"/>
        </w:rPr>
        <w:t xml:space="preserve"> for both pan-Sussex and national organisations</w:t>
      </w:r>
      <w:r w:rsidR="005013FF">
        <w:rPr>
          <w:rFonts w:ascii="Arial" w:hAnsi="Arial" w:cs="Arial"/>
          <w:sz w:val="24"/>
          <w:szCs w:val="24"/>
          <w:lang w:eastAsia="en-GB"/>
        </w:rPr>
        <w:t xml:space="preserve">, that can be contacted </w:t>
      </w:r>
      <w:r>
        <w:rPr>
          <w:rFonts w:ascii="Arial" w:hAnsi="Arial" w:cs="Arial"/>
          <w:sz w:val="24"/>
          <w:szCs w:val="24"/>
          <w:lang w:eastAsia="en-GB"/>
        </w:rPr>
        <w:t xml:space="preserve">as part of a multi-agency approach </w:t>
      </w:r>
      <w:r w:rsidR="005013FF">
        <w:rPr>
          <w:rFonts w:ascii="Arial" w:hAnsi="Arial" w:cs="Arial"/>
          <w:sz w:val="24"/>
          <w:szCs w:val="24"/>
          <w:lang w:eastAsia="en-GB"/>
        </w:rPr>
        <w:t xml:space="preserve">or </w:t>
      </w:r>
      <w:r>
        <w:rPr>
          <w:rFonts w:ascii="Arial" w:hAnsi="Arial" w:cs="Arial"/>
          <w:sz w:val="24"/>
          <w:szCs w:val="24"/>
          <w:lang w:eastAsia="en-GB"/>
        </w:rPr>
        <w:t xml:space="preserve">for advice and guidance </w:t>
      </w:r>
      <w:r w:rsidR="005013FF">
        <w:rPr>
          <w:rFonts w:ascii="Arial" w:hAnsi="Arial" w:cs="Arial"/>
          <w:sz w:val="24"/>
          <w:szCs w:val="24"/>
          <w:lang w:eastAsia="en-GB"/>
        </w:rPr>
        <w:t xml:space="preserve">when hoarding behaviour is identified. Following on from this </w:t>
      </w:r>
      <w:r>
        <w:rPr>
          <w:rFonts w:ascii="Arial" w:hAnsi="Arial" w:cs="Arial"/>
          <w:sz w:val="24"/>
          <w:szCs w:val="24"/>
          <w:lang w:eastAsia="en-GB"/>
        </w:rPr>
        <w:t>are links to</w:t>
      </w:r>
      <w:r w:rsidR="005013FF">
        <w:rPr>
          <w:rFonts w:ascii="Arial" w:hAnsi="Arial" w:cs="Arial"/>
          <w:sz w:val="24"/>
          <w:szCs w:val="24"/>
          <w:lang w:eastAsia="en-GB"/>
        </w:rPr>
        <w:t xml:space="preserve"> further reading </w:t>
      </w:r>
      <w:r>
        <w:rPr>
          <w:rFonts w:ascii="Arial" w:hAnsi="Arial" w:cs="Arial"/>
          <w:sz w:val="24"/>
          <w:szCs w:val="24"/>
          <w:lang w:eastAsia="en-GB"/>
        </w:rPr>
        <w:t>and services regarding hoarding behaviour</w:t>
      </w:r>
      <w:r w:rsidR="005013FF">
        <w:rPr>
          <w:rFonts w:ascii="Arial" w:hAnsi="Arial" w:cs="Arial"/>
          <w:sz w:val="24"/>
          <w:szCs w:val="24"/>
          <w:lang w:eastAsia="en-GB"/>
        </w:rPr>
        <w:t xml:space="preserve">. </w:t>
      </w:r>
      <w:r>
        <w:rPr>
          <w:rFonts w:ascii="Arial" w:hAnsi="Arial" w:cs="Arial"/>
          <w:sz w:val="24"/>
          <w:szCs w:val="24"/>
          <w:lang w:eastAsia="en-GB"/>
        </w:rPr>
        <w:t xml:space="preserve">In the final part is expanded </w:t>
      </w:r>
      <w:r w:rsidR="00D36B35">
        <w:rPr>
          <w:rFonts w:ascii="Arial" w:hAnsi="Arial" w:cs="Arial"/>
          <w:sz w:val="24"/>
          <w:szCs w:val="24"/>
          <w:lang w:eastAsia="en-GB"/>
        </w:rPr>
        <w:t>details</w:t>
      </w:r>
      <w:r>
        <w:rPr>
          <w:rFonts w:ascii="Arial" w:hAnsi="Arial" w:cs="Arial"/>
          <w:sz w:val="24"/>
          <w:szCs w:val="24"/>
          <w:lang w:eastAsia="en-GB"/>
        </w:rPr>
        <w:t xml:space="preserve"> </w:t>
      </w:r>
      <w:r w:rsidR="007B73A1">
        <w:rPr>
          <w:rFonts w:ascii="Arial" w:hAnsi="Arial" w:cs="Arial"/>
          <w:sz w:val="24"/>
          <w:szCs w:val="24"/>
          <w:lang w:eastAsia="en-GB"/>
        </w:rPr>
        <w:t xml:space="preserve">of </w:t>
      </w:r>
      <w:r w:rsidR="00D36B35">
        <w:rPr>
          <w:rFonts w:ascii="Arial" w:hAnsi="Arial" w:cs="Arial"/>
          <w:sz w:val="24"/>
          <w:szCs w:val="24"/>
          <w:lang w:eastAsia="en-GB"/>
        </w:rPr>
        <w:t xml:space="preserve">the </w:t>
      </w:r>
      <w:r w:rsidR="007B73A1">
        <w:rPr>
          <w:rFonts w:ascii="Arial" w:hAnsi="Arial" w:cs="Arial"/>
          <w:sz w:val="24"/>
          <w:szCs w:val="24"/>
          <w:lang w:eastAsia="en-GB"/>
        </w:rPr>
        <w:t xml:space="preserve">specific legislation </w:t>
      </w:r>
      <w:r w:rsidR="00D36B35">
        <w:rPr>
          <w:rFonts w:ascii="Arial" w:hAnsi="Arial" w:cs="Arial"/>
          <w:sz w:val="24"/>
          <w:szCs w:val="24"/>
          <w:lang w:eastAsia="en-GB"/>
        </w:rPr>
        <w:t xml:space="preserve">referred to in Part 1 </w:t>
      </w:r>
      <w:r w:rsidR="007B73A1">
        <w:rPr>
          <w:rFonts w:ascii="Arial" w:hAnsi="Arial" w:cs="Arial"/>
          <w:sz w:val="24"/>
          <w:szCs w:val="24"/>
          <w:lang w:eastAsia="en-GB"/>
        </w:rPr>
        <w:t>that may need to be considered when severe hoarding behaviour and significant risk is identified</w:t>
      </w:r>
      <w:r w:rsidR="000A747A" w:rsidRPr="00BF5131">
        <w:rPr>
          <w:rFonts w:ascii="Arial" w:hAnsi="Arial" w:cs="Arial"/>
          <w:sz w:val="24"/>
          <w:szCs w:val="24"/>
          <w:lang w:eastAsia="en-GB"/>
        </w:rPr>
        <w:t>.</w:t>
      </w:r>
    </w:p>
    <w:p w14:paraId="3AFCBF84" w14:textId="546F2D60" w:rsidR="007078B7" w:rsidRDefault="007078B7" w:rsidP="000A747A">
      <w:pPr>
        <w:pStyle w:val="ListParagraph"/>
        <w:jc w:val="both"/>
        <w:rPr>
          <w:rFonts w:ascii="Arial" w:hAnsi="Arial" w:cs="Arial"/>
          <w:sz w:val="24"/>
          <w:szCs w:val="24"/>
          <w:lang w:eastAsia="en-GB"/>
        </w:rPr>
      </w:pPr>
    </w:p>
    <w:p w14:paraId="70C6272B" w14:textId="271C7173" w:rsidR="007078B7" w:rsidRPr="0040026E" w:rsidRDefault="007078B7" w:rsidP="007078B7">
      <w:pPr>
        <w:pStyle w:val="Heading2"/>
        <w:rPr>
          <w:color w:val="auto"/>
        </w:rPr>
      </w:pPr>
      <w:bookmarkStart w:id="2" w:name="_Toc95750826"/>
      <w:r w:rsidRPr="0040026E">
        <w:rPr>
          <w:color w:val="auto"/>
        </w:rPr>
        <w:t>Contacts</w:t>
      </w:r>
      <w:bookmarkEnd w:id="2"/>
      <w:r w:rsidRPr="0040026E">
        <w:rPr>
          <w:color w:val="auto"/>
        </w:rPr>
        <w:t xml:space="preserve"> </w:t>
      </w:r>
    </w:p>
    <w:p w14:paraId="482C9111" w14:textId="34E97371" w:rsidR="007078B7" w:rsidRDefault="007078B7" w:rsidP="000A747A">
      <w:pPr>
        <w:pStyle w:val="ListParagraph"/>
        <w:jc w:val="both"/>
        <w:rPr>
          <w:rFonts w:ascii="Arial" w:hAnsi="Arial" w:cs="Arial"/>
          <w:sz w:val="24"/>
          <w:szCs w:val="24"/>
          <w:lang w:eastAsia="en-GB"/>
        </w:rPr>
      </w:pPr>
    </w:p>
    <w:p w14:paraId="09EB7939" w14:textId="41FDE61F" w:rsidR="007078B7" w:rsidRDefault="002A640F" w:rsidP="000A747A">
      <w:pPr>
        <w:pStyle w:val="ListParagraph"/>
        <w:jc w:val="both"/>
        <w:rPr>
          <w:rFonts w:ascii="Arial" w:hAnsi="Arial" w:cs="Arial"/>
          <w:sz w:val="24"/>
          <w:szCs w:val="24"/>
          <w:lang w:eastAsia="en-GB"/>
        </w:rPr>
      </w:pPr>
      <w:r>
        <w:rPr>
          <w:rFonts w:ascii="Arial" w:hAnsi="Arial" w:cs="Arial"/>
          <w:sz w:val="24"/>
          <w:szCs w:val="24"/>
          <w:lang w:eastAsia="en-GB"/>
        </w:rPr>
        <w:t xml:space="preserve">Below </w:t>
      </w:r>
      <w:r w:rsidR="00F14186">
        <w:rPr>
          <w:rFonts w:ascii="Arial" w:hAnsi="Arial" w:cs="Arial"/>
          <w:sz w:val="24"/>
          <w:szCs w:val="24"/>
          <w:lang w:eastAsia="en-GB"/>
        </w:rPr>
        <w:t xml:space="preserve">are contact details for organisations both across Sussex and </w:t>
      </w:r>
      <w:r>
        <w:rPr>
          <w:rFonts w:ascii="Arial" w:hAnsi="Arial" w:cs="Arial"/>
          <w:sz w:val="24"/>
          <w:szCs w:val="24"/>
          <w:lang w:eastAsia="en-GB"/>
        </w:rPr>
        <w:t>national</w:t>
      </w:r>
      <w:r w:rsidR="00F14186">
        <w:rPr>
          <w:rFonts w:ascii="Arial" w:hAnsi="Arial" w:cs="Arial"/>
          <w:sz w:val="24"/>
          <w:szCs w:val="24"/>
          <w:lang w:eastAsia="en-GB"/>
        </w:rPr>
        <w:t>ly that can provide support in relation to hoarding behaviour.</w:t>
      </w:r>
      <w:r>
        <w:rPr>
          <w:rFonts w:ascii="Arial" w:hAnsi="Arial" w:cs="Arial"/>
          <w:sz w:val="24"/>
          <w:szCs w:val="24"/>
          <w:lang w:eastAsia="en-GB"/>
        </w:rPr>
        <w:t xml:space="preserve"> </w:t>
      </w:r>
    </w:p>
    <w:p w14:paraId="7FF49DBD" w14:textId="77777777" w:rsidR="007078B7" w:rsidRDefault="007078B7" w:rsidP="000A747A">
      <w:pPr>
        <w:pStyle w:val="ListParagraph"/>
        <w:jc w:val="both"/>
        <w:rPr>
          <w:rFonts w:ascii="Arial" w:hAnsi="Arial" w:cs="Arial"/>
          <w:sz w:val="24"/>
          <w:szCs w:val="24"/>
          <w:lang w:eastAsia="en-GB"/>
        </w:rPr>
      </w:pPr>
    </w:p>
    <w:tbl>
      <w:tblPr>
        <w:tblStyle w:val="TableGrid"/>
        <w:tblW w:w="0" w:type="auto"/>
        <w:tblInd w:w="720" w:type="dxa"/>
        <w:tblLook w:val="04A0" w:firstRow="1" w:lastRow="0" w:firstColumn="1" w:lastColumn="0" w:noHBand="0" w:noVBand="1"/>
      </w:tblPr>
      <w:tblGrid>
        <w:gridCol w:w="1986"/>
        <w:gridCol w:w="3022"/>
        <w:gridCol w:w="4184"/>
      </w:tblGrid>
      <w:tr w:rsidR="0050652A" w14:paraId="06D84948" w14:textId="77777777" w:rsidTr="00602CCB">
        <w:tc>
          <w:tcPr>
            <w:tcW w:w="2252" w:type="dxa"/>
            <w:shd w:val="clear" w:color="auto" w:fill="EEECE1" w:themeFill="background2"/>
          </w:tcPr>
          <w:p w14:paraId="1A9504E2" w14:textId="513CE0C3" w:rsidR="007078B7" w:rsidRPr="00602CCB" w:rsidRDefault="00602CCB" w:rsidP="000A747A">
            <w:pPr>
              <w:pStyle w:val="ListParagraph"/>
              <w:ind w:left="0"/>
              <w:jc w:val="both"/>
              <w:rPr>
                <w:rFonts w:ascii="Arial" w:hAnsi="Arial" w:cs="Arial"/>
                <w:b/>
                <w:bCs/>
                <w:lang w:eastAsia="en-GB"/>
              </w:rPr>
            </w:pPr>
            <w:r w:rsidRPr="00602CCB">
              <w:rPr>
                <w:rFonts w:ascii="Arial" w:hAnsi="Arial" w:cs="Arial"/>
                <w:b/>
                <w:bCs/>
                <w:lang w:eastAsia="en-GB"/>
              </w:rPr>
              <w:t xml:space="preserve">Organisation </w:t>
            </w:r>
          </w:p>
        </w:tc>
        <w:tc>
          <w:tcPr>
            <w:tcW w:w="3876" w:type="dxa"/>
            <w:shd w:val="clear" w:color="auto" w:fill="EEECE1" w:themeFill="background2"/>
          </w:tcPr>
          <w:p w14:paraId="61E91C0E" w14:textId="52794159" w:rsidR="007078B7" w:rsidRPr="00602CCB" w:rsidRDefault="00602CCB" w:rsidP="000A747A">
            <w:pPr>
              <w:pStyle w:val="ListParagraph"/>
              <w:ind w:left="0"/>
              <w:jc w:val="both"/>
              <w:rPr>
                <w:rFonts w:ascii="Arial" w:hAnsi="Arial" w:cs="Arial"/>
                <w:b/>
                <w:bCs/>
                <w:lang w:eastAsia="en-GB"/>
              </w:rPr>
            </w:pPr>
            <w:r w:rsidRPr="00602CCB">
              <w:rPr>
                <w:rFonts w:ascii="Arial" w:hAnsi="Arial" w:cs="Arial"/>
                <w:b/>
                <w:bCs/>
                <w:lang w:eastAsia="en-GB"/>
              </w:rPr>
              <w:t>Services Provided</w:t>
            </w:r>
          </w:p>
        </w:tc>
        <w:tc>
          <w:tcPr>
            <w:tcW w:w="3064" w:type="dxa"/>
            <w:shd w:val="clear" w:color="auto" w:fill="EEECE1" w:themeFill="background2"/>
          </w:tcPr>
          <w:p w14:paraId="46E629A4" w14:textId="67232406" w:rsidR="007078B7" w:rsidRPr="00602CCB" w:rsidRDefault="00602CCB" w:rsidP="000A747A">
            <w:pPr>
              <w:pStyle w:val="ListParagraph"/>
              <w:ind w:left="0"/>
              <w:jc w:val="both"/>
              <w:rPr>
                <w:rFonts w:ascii="Arial" w:hAnsi="Arial" w:cs="Arial"/>
                <w:b/>
                <w:bCs/>
                <w:lang w:eastAsia="en-GB"/>
              </w:rPr>
            </w:pPr>
            <w:r w:rsidRPr="00602CCB">
              <w:rPr>
                <w:rFonts w:ascii="Arial" w:hAnsi="Arial" w:cs="Arial"/>
                <w:b/>
                <w:bCs/>
                <w:lang w:eastAsia="en-GB"/>
              </w:rPr>
              <w:t>Contact Details</w:t>
            </w:r>
          </w:p>
        </w:tc>
      </w:tr>
      <w:tr w:rsidR="00C34CCC" w14:paraId="22520230" w14:textId="77777777" w:rsidTr="007078B7">
        <w:tc>
          <w:tcPr>
            <w:tcW w:w="2252" w:type="dxa"/>
          </w:tcPr>
          <w:p w14:paraId="327FF452" w14:textId="488C2975" w:rsidR="007078B7" w:rsidRPr="00F41192" w:rsidRDefault="00602CCB" w:rsidP="000A747A">
            <w:pPr>
              <w:pStyle w:val="ListParagraph"/>
              <w:ind w:left="0"/>
              <w:jc w:val="both"/>
              <w:rPr>
                <w:rFonts w:ascii="Arial" w:hAnsi="Arial" w:cs="Arial"/>
                <w:b/>
                <w:bCs/>
                <w:lang w:eastAsia="en-GB"/>
              </w:rPr>
            </w:pPr>
            <w:r w:rsidRPr="00F41192">
              <w:rPr>
                <w:rFonts w:ascii="Arial" w:hAnsi="Arial" w:cs="Arial"/>
                <w:b/>
                <w:bCs/>
                <w:lang w:eastAsia="en-GB"/>
              </w:rPr>
              <w:t>Police</w:t>
            </w:r>
          </w:p>
        </w:tc>
        <w:tc>
          <w:tcPr>
            <w:tcW w:w="3876" w:type="dxa"/>
          </w:tcPr>
          <w:p w14:paraId="5BC94559" w14:textId="07536529" w:rsidR="007078B7" w:rsidRDefault="00602CCB" w:rsidP="00C34CCC">
            <w:pPr>
              <w:pStyle w:val="ListParagraph"/>
              <w:spacing w:line="240" w:lineRule="auto"/>
              <w:ind w:left="0"/>
              <w:rPr>
                <w:rFonts w:ascii="Arial" w:hAnsi="Arial" w:cs="Arial"/>
                <w:lang w:eastAsia="en-GB"/>
              </w:rPr>
            </w:pPr>
            <w:r w:rsidRPr="00602CCB">
              <w:rPr>
                <w:rFonts w:ascii="Arial" w:hAnsi="Arial" w:cs="Arial"/>
                <w:lang w:eastAsia="en-GB"/>
              </w:rPr>
              <w:t>Criminal acts must be</w:t>
            </w:r>
            <w:r w:rsidR="002A640F">
              <w:rPr>
                <w:rFonts w:ascii="Arial" w:hAnsi="Arial" w:cs="Arial"/>
                <w:lang w:eastAsia="en-GB"/>
              </w:rPr>
              <w:t xml:space="preserve"> immediately</w:t>
            </w:r>
            <w:r w:rsidRPr="00602CCB">
              <w:rPr>
                <w:rFonts w:ascii="Arial" w:hAnsi="Arial" w:cs="Arial"/>
                <w:lang w:eastAsia="en-GB"/>
              </w:rPr>
              <w:t xml:space="preserve"> reported to the Police</w:t>
            </w:r>
            <w:r>
              <w:rPr>
                <w:rFonts w:ascii="Arial" w:hAnsi="Arial" w:cs="Arial"/>
                <w:lang w:eastAsia="en-GB"/>
              </w:rPr>
              <w:t xml:space="preserve"> and/or emergency </w:t>
            </w:r>
            <w:r w:rsidR="00F41192">
              <w:rPr>
                <w:rFonts w:ascii="Arial" w:hAnsi="Arial" w:cs="Arial"/>
                <w:lang w:eastAsia="en-GB"/>
              </w:rPr>
              <w:t>treatment should be sought as necessary.</w:t>
            </w:r>
          </w:p>
          <w:p w14:paraId="7D4FA864" w14:textId="77777777" w:rsidR="00F41192" w:rsidRDefault="00F41192" w:rsidP="00C34CCC">
            <w:pPr>
              <w:pStyle w:val="ListParagraph"/>
              <w:spacing w:line="240" w:lineRule="auto"/>
              <w:ind w:left="0"/>
              <w:rPr>
                <w:rFonts w:ascii="Arial" w:hAnsi="Arial" w:cs="Arial"/>
                <w:lang w:eastAsia="en-GB"/>
              </w:rPr>
            </w:pPr>
          </w:p>
          <w:p w14:paraId="71CCCB39" w14:textId="74B3613A" w:rsidR="00F41192" w:rsidRPr="00602CCB" w:rsidRDefault="00F41192" w:rsidP="00C34CCC">
            <w:pPr>
              <w:pStyle w:val="ListParagraph"/>
              <w:spacing w:line="240" w:lineRule="auto"/>
              <w:ind w:left="0"/>
              <w:rPr>
                <w:rFonts w:ascii="Arial" w:hAnsi="Arial" w:cs="Arial"/>
                <w:lang w:eastAsia="en-GB"/>
              </w:rPr>
            </w:pPr>
            <w:r>
              <w:rPr>
                <w:rFonts w:ascii="Arial" w:hAnsi="Arial" w:cs="Arial"/>
                <w:lang w:eastAsia="en-GB"/>
              </w:rPr>
              <w:t>Non-emergency concerns can be reported by telephone</w:t>
            </w:r>
            <w:r w:rsidR="00A571CA">
              <w:rPr>
                <w:rFonts w:ascii="Arial" w:hAnsi="Arial" w:cs="Arial"/>
                <w:lang w:eastAsia="en-GB"/>
              </w:rPr>
              <w:t xml:space="preserve"> or online</w:t>
            </w:r>
            <w:r>
              <w:rPr>
                <w:rFonts w:ascii="Arial" w:hAnsi="Arial" w:cs="Arial"/>
                <w:lang w:eastAsia="en-GB"/>
              </w:rPr>
              <w:t>.</w:t>
            </w:r>
          </w:p>
        </w:tc>
        <w:tc>
          <w:tcPr>
            <w:tcW w:w="3064" w:type="dxa"/>
          </w:tcPr>
          <w:p w14:paraId="1ADB9CFD" w14:textId="568A0FCE" w:rsidR="007078B7" w:rsidRPr="00F41192" w:rsidRDefault="00036978" w:rsidP="000A747A">
            <w:pPr>
              <w:pStyle w:val="ListParagraph"/>
              <w:ind w:left="0"/>
              <w:jc w:val="both"/>
              <w:rPr>
                <w:rFonts w:ascii="Arial" w:hAnsi="Arial" w:cs="Arial"/>
                <w:b/>
                <w:bCs/>
                <w:lang w:eastAsia="en-GB"/>
              </w:rPr>
            </w:pPr>
            <w:r>
              <w:rPr>
                <w:rFonts w:ascii="Arial" w:hAnsi="Arial" w:cs="Arial"/>
                <w:b/>
                <w:bCs/>
                <w:lang w:eastAsia="en-GB"/>
              </w:rPr>
              <w:t xml:space="preserve">Telephone: </w:t>
            </w:r>
            <w:r w:rsidR="00F41192" w:rsidRPr="00036978">
              <w:rPr>
                <w:rFonts w:ascii="Arial" w:hAnsi="Arial" w:cs="Arial"/>
                <w:lang w:eastAsia="en-GB"/>
              </w:rPr>
              <w:t>999</w:t>
            </w:r>
          </w:p>
          <w:p w14:paraId="1BDC32D9" w14:textId="77777777" w:rsidR="00F41192" w:rsidRPr="00F41192" w:rsidRDefault="00F41192" w:rsidP="000A747A">
            <w:pPr>
              <w:pStyle w:val="ListParagraph"/>
              <w:ind w:left="0"/>
              <w:jc w:val="both"/>
              <w:rPr>
                <w:rFonts w:ascii="Arial" w:hAnsi="Arial" w:cs="Arial"/>
                <w:b/>
                <w:bCs/>
                <w:lang w:eastAsia="en-GB"/>
              </w:rPr>
            </w:pPr>
          </w:p>
          <w:p w14:paraId="707DB88A" w14:textId="77777777" w:rsidR="00F41192" w:rsidRPr="00F41192" w:rsidRDefault="00F41192" w:rsidP="000A747A">
            <w:pPr>
              <w:pStyle w:val="ListParagraph"/>
              <w:ind w:left="0"/>
              <w:jc w:val="both"/>
              <w:rPr>
                <w:rFonts w:ascii="Arial" w:hAnsi="Arial" w:cs="Arial"/>
                <w:b/>
                <w:bCs/>
                <w:lang w:eastAsia="en-GB"/>
              </w:rPr>
            </w:pPr>
          </w:p>
          <w:p w14:paraId="60B4AEA0" w14:textId="77777777" w:rsidR="00F41192" w:rsidRPr="00F41192" w:rsidRDefault="00F41192" w:rsidP="000A747A">
            <w:pPr>
              <w:pStyle w:val="ListParagraph"/>
              <w:ind w:left="0"/>
              <w:jc w:val="both"/>
              <w:rPr>
                <w:rFonts w:ascii="Arial" w:hAnsi="Arial" w:cs="Arial"/>
                <w:b/>
                <w:bCs/>
                <w:lang w:eastAsia="en-GB"/>
              </w:rPr>
            </w:pPr>
          </w:p>
          <w:p w14:paraId="347E6334" w14:textId="77777777" w:rsidR="00BE4D23" w:rsidRDefault="00BE4D23" w:rsidP="000A747A">
            <w:pPr>
              <w:pStyle w:val="ListParagraph"/>
              <w:ind w:left="0"/>
              <w:jc w:val="both"/>
              <w:rPr>
                <w:rFonts w:ascii="Arial" w:hAnsi="Arial" w:cs="Arial"/>
                <w:b/>
                <w:bCs/>
                <w:lang w:eastAsia="en-GB"/>
              </w:rPr>
            </w:pPr>
          </w:p>
          <w:p w14:paraId="2441B3A1" w14:textId="30979F44" w:rsidR="00F41192" w:rsidRDefault="00F41192" w:rsidP="000A747A">
            <w:pPr>
              <w:pStyle w:val="ListParagraph"/>
              <w:ind w:left="0"/>
              <w:jc w:val="both"/>
              <w:rPr>
                <w:rFonts w:ascii="Arial" w:hAnsi="Arial" w:cs="Arial"/>
                <w:b/>
                <w:bCs/>
                <w:lang w:eastAsia="en-GB"/>
              </w:rPr>
            </w:pPr>
          </w:p>
          <w:p w14:paraId="206EC4D9" w14:textId="77777777" w:rsidR="00A571CA" w:rsidRDefault="00A571CA" w:rsidP="00A571CA">
            <w:pPr>
              <w:pStyle w:val="ListParagraph"/>
              <w:ind w:left="0"/>
              <w:jc w:val="both"/>
              <w:rPr>
                <w:rFonts w:ascii="Arial" w:hAnsi="Arial" w:cs="Arial"/>
                <w:lang w:eastAsia="en-GB"/>
              </w:rPr>
            </w:pPr>
            <w:r>
              <w:rPr>
                <w:rFonts w:ascii="Arial" w:hAnsi="Arial" w:cs="Arial"/>
                <w:b/>
                <w:bCs/>
                <w:lang w:eastAsia="en-GB"/>
              </w:rPr>
              <w:t xml:space="preserve">Telephone: </w:t>
            </w:r>
            <w:r>
              <w:rPr>
                <w:rFonts w:ascii="Arial" w:hAnsi="Arial" w:cs="Arial"/>
                <w:lang w:eastAsia="en-GB"/>
              </w:rPr>
              <w:t>101</w:t>
            </w:r>
          </w:p>
          <w:p w14:paraId="589D36F4" w14:textId="1F2D1AED" w:rsidR="00F41192" w:rsidRPr="00A571CA" w:rsidRDefault="00450D1A" w:rsidP="00A571CA">
            <w:pPr>
              <w:pStyle w:val="ListParagraph"/>
              <w:ind w:left="0"/>
              <w:jc w:val="both"/>
              <w:rPr>
                <w:rFonts w:ascii="Arial" w:hAnsi="Arial" w:cs="Arial"/>
                <w:lang w:eastAsia="en-GB"/>
              </w:rPr>
            </w:pPr>
            <w:hyperlink r:id="rId13" w:history="1">
              <w:r w:rsidR="00F41192" w:rsidRPr="00916DBA">
                <w:rPr>
                  <w:rStyle w:val="Hyperlink"/>
                  <w:rFonts w:ascii="Arial" w:hAnsi="Arial" w:cs="Arial"/>
                  <w:b/>
                  <w:bCs/>
                  <w:color w:val="0070C0"/>
                  <w:sz w:val="24"/>
                  <w:szCs w:val="24"/>
                </w:rPr>
                <w:t>Contact us | Sussex Police</w:t>
              </w:r>
            </w:hyperlink>
          </w:p>
        </w:tc>
      </w:tr>
      <w:tr w:rsidR="00C34CCC" w14:paraId="4ED00D1F" w14:textId="77777777" w:rsidTr="007078B7">
        <w:tc>
          <w:tcPr>
            <w:tcW w:w="2252" w:type="dxa"/>
          </w:tcPr>
          <w:p w14:paraId="3F2AB338" w14:textId="4ADD4B4B" w:rsidR="007078B7" w:rsidRPr="003046F9" w:rsidRDefault="00F41192" w:rsidP="000A747A">
            <w:pPr>
              <w:pStyle w:val="ListParagraph"/>
              <w:ind w:left="0"/>
              <w:jc w:val="both"/>
              <w:rPr>
                <w:rFonts w:ascii="Arial" w:hAnsi="Arial" w:cs="Arial"/>
                <w:b/>
                <w:bCs/>
                <w:lang w:eastAsia="en-GB"/>
              </w:rPr>
            </w:pPr>
            <w:r w:rsidRPr="003046F9">
              <w:rPr>
                <w:rFonts w:ascii="Arial" w:hAnsi="Arial" w:cs="Arial"/>
                <w:b/>
                <w:bCs/>
                <w:lang w:eastAsia="en-GB"/>
              </w:rPr>
              <w:t>Health</w:t>
            </w:r>
          </w:p>
        </w:tc>
        <w:tc>
          <w:tcPr>
            <w:tcW w:w="3876" w:type="dxa"/>
          </w:tcPr>
          <w:p w14:paraId="2F7158C9" w14:textId="77777777" w:rsidR="007078B7" w:rsidRDefault="00DC3D37" w:rsidP="0041619C">
            <w:pPr>
              <w:pStyle w:val="ListParagraph"/>
              <w:ind w:left="0"/>
              <w:rPr>
                <w:rFonts w:ascii="Arial" w:hAnsi="Arial" w:cs="Arial"/>
                <w:lang w:eastAsia="en-GB"/>
              </w:rPr>
            </w:pPr>
            <w:r>
              <w:rPr>
                <w:rFonts w:ascii="Arial" w:hAnsi="Arial" w:cs="Arial"/>
                <w:lang w:eastAsia="en-GB"/>
              </w:rPr>
              <w:t xml:space="preserve">General health information and advice. </w:t>
            </w:r>
          </w:p>
          <w:p w14:paraId="6FA44432" w14:textId="77777777" w:rsidR="00413024" w:rsidRDefault="00413024" w:rsidP="0041619C">
            <w:pPr>
              <w:pStyle w:val="ListParagraph"/>
              <w:ind w:left="0"/>
              <w:rPr>
                <w:rFonts w:ascii="Arial" w:hAnsi="Arial" w:cs="Arial"/>
                <w:lang w:eastAsia="en-GB"/>
              </w:rPr>
            </w:pPr>
          </w:p>
          <w:p w14:paraId="099BB32C" w14:textId="77777777" w:rsidR="00413024" w:rsidRDefault="00413024" w:rsidP="0041619C">
            <w:pPr>
              <w:pStyle w:val="ListParagraph"/>
              <w:ind w:left="0"/>
              <w:rPr>
                <w:rFonts w:ascii="Arial" w:hAnsi="Arial" w:cs="Arial"/>
                <w:lang w:eastAsia="en-GB"/>
              </w:rPr>
            </w:pPr>
            <w:r>
              <w:rPr>
                <w:rFonts w:ascii="Arial" w:hAnsi="Arial" w:cs="Arial"/>
                <w:lang w:eastAsia="en-GB"/>
              </w:rPr>
              <w:t>If there are specific health concerns contact the local GP surgery to arrange an appointment.</w:t>
            </w:r>
          </w:p>
          <w:p w14:paraId="5A500309" w14:textId="77777777" w:rsidR="00413024" w:rsidRDefault="00413024" w:rsidP="0041619C">
            <w:pPr>
              <w:pStyle w:val="ListParagraph"/>
              <w:ind w:left="0"/>
              <w:rPr>
                <w:rFonts w:ascii="Arial" w:hAnsi="Arial" w:cs="Arial"/>
                <w:lang w:eastAsia="en-GB"/>
              </w:rPr>
            </w:pPr>
          </w:p>
          <w:p w14:paraId="642A45A1" w14:textId="49F106E7" w:rsidR="00413024" w:rsidRPr="00602CCB" w:rsidRDefault="00413024" w:rsidP="0041619C">
            <w:pPr>
              <w:pStyle w:val="ListParagraph"/>
              <w:ind w:left="0"/>
              <w:rPr>
                <w:rFonts w:ascii="Arial" w:hAnsi="Arial" w:cs="Arial"/>
                <w:lang w:eastAsia="en-GB"/>
              </w:rPr>
            </w:pPr>
            <w:r>
              <w:rPr>
                <w:rFonts w:ascii="Arial" w:hAnsi="Arial" w:cs="Arial"/>
                <w:lang w:eastAsia="en-GB"/>
              </w:rPr>
              <w:t>For further health information on hoarding please read</w:t>
            </w:r>
          </w:p>
        </w:tc>
        <w:tc>
          <w:tcPr>
            <w:tcW w:w="3064" w:type="dxa"/>
          </w:tcPr>
          <w:p w14:paraId="46DD25B8" w14:textId="508BD6A5" w:rsidR="00DC3D37" w:rsidRPr="00DC3D37" w:rsidRDefault="00DC3D37" w:rsidP="000A747A">
            <w:pPr>
              <w:pStyle w:val="ListParagraph"/>
              <w:ind w:left="0"/>
              <w:jc w:val="both"/>
              <w:rPr>
                <w:rFonts w:ascii="Arial" w:hAnsi="Arial" w:cs="Arial"/>
              </w:rPr>
            </w:pPr>
            <w:r w:rsidRPr="00DC3D37">
              <w:rPr>
                <w:rFonts w:ascii="Arial" w:hAnsi="Arial" w:cs="Arial"/>
                <w:b/>
                <w:bCs/>
              </w:rPr>
              <w:t>Telephone:</w:t>
            </w:r>
            <w:r w:rsidRPr="00DC3D37">
              <w:rPr>
                <w:rFonts w:ascii="Arial" w:hAnsi="Arial" w:cs="Arial"/>
              </w:rPr>
              <w:t xml:space="preserve"> 111</w:t>
            </w:r>
          </w:p>
          <w:p w14:paraId="7A41C638" w14:textId="77777777" w:rsidR="00DC3D37" w:rsidRDefault="00DC3D37" w:rsidP="000A747A">
            <w:pPr>
              <w:pStyle w:val="ListParagraph"/>
              <w:ind w:left="0"/>
              <w:jc w:val="both"/>
            </w:pPr>
          </w:p>
          <w:p w14:paraId="651BBBFB" w14:textId="159F945B" w:rsidR="00DC3D37" w:rsidRDefault="00DC3D37" w:rsidP="000A747A">
            <w:pPr>
              <w:pStyle w:val="ListParagraph"/>
              <w:ind w:left="0"/>
              <w:jc w:val="both"/>
            </w:pPr>
          </w:p>
          <w:p w14:paraId="260B1764" w14:textId="2DE50BA2" w:rsidR="00413024" w:rsidRPr="00413024" w:rsidRDefault="00450D1A" w:rsidP="000A747A">
            <w:pPr>
              <w:pStyle w:val="ListParagraph"/>
              <w:ind w:left="0"/>
              <w:jc w:val="both"/>
              <w:rPr>
                <w:rFonts w:ascii="Arial" w:hAnsi="Arial" w:cs="Arial"/>
                <w:b/>
                <w:bCs/>
              </w:rPr>
            </w:pPr>
            <w:hyperlink r:id="rId14" w:history="1">
              <w:r w:rsidR="00413024" w:rsidRPr="00413024">
                <w:rPr>
                  <w:rStyle w:val="Hyperlink"/>
                  <w:rFonts w:ascii="Arial" w:hAnsi="Arial" w:cs="Arial"/>
                  <w:b/>
                  <w:bCs/>
                </w:rPr>
                <w:t>Find a GP - NHS</w:t>
              </w:r>
            </w:hyperlink>
          </w:p>
          <w:p w14:paraId="48CD2808" w14:textId="3EA2A77B" w:rsidR="00413024" w:rsidRDefault="00413024" w:rsidP="000A747A">
            <w:pPr>
              <w:pStyle w:val="ListParagraph"/>
              <w:ind w:left="0"/>
              <w:jc w:val="both"/>
            </w:pPr>
          </w:p>
          <w:p w14:paraId="00FFF22E" w14:textId="75FA6FAD" w:rsidR="00413024" w:rsidRDefault="00413024" w:rsidP="000A747A">
            <w:pPr>
              <w:pStyle w:val="ListParagraph"/>
              <w:ind w:left="0"/>
              <w:jc w:val="both"/>
            </w:pPr>
          </w:p>
          <w:p w14:paraId="239B3D0E" w14:textId="77777777" w:rsidR="00413024" w:rsidRDefault="00413024" w:rsidP="000A747A">
            <w:pPr>
              <w:pStyle w:val="ListParagraph"/>
              <w:ind w:left="0"/>
              <w:jc w:val="both"/>
            </w:pPr>
          </w:p>
          <w:p w14:paraId="7E4EC20B" w14:textId="77777777" w:rsidR="00413024" w:rsidRDefault="00413024" w:rsidP="000A747A">
            <w:pPr>
              <w:pStyle w:val="ListParagraph"/>
              <w:ind w:left="0"/>
              <w:jc w:val="both"/>
            </w:pPr>
          </w:p>
          <w:p w14:paraId="44BE2CF8" w14:textId="485E4F79" w:rsidR="007078B7" w:rsidRPr="009D3EFB" w:rsidRDefault="00450D1A" w:rsidP="000A747A">
            <w:pPr>
              <w:pStyle w:val="ListParagraph"/>
              <w:ind w:left="0"/>
              <w:jc w:val="both"/>
              <w:rPr>
                <w:rFonts w:ascii="Arial" w:hAnsi="Arial" w:cs="Arial"/>
                <w:b/>
                <w:bCs/>
                <w:lang w:eastAsia="en-GB"/>
              </w:rPr>
            </w:pPr>
            <w:hyperlink r:id="rId15" w:history="1">
              <w:r w:rsidR="009D3EFB" w:rsidRPr="009D3EFB">
                <w:rPr>
                  <w:rStyle w:val="Hyperlink"/>
                  <w:rFonts w:ascii="Arial" w:hAnsi="Arial" w:cs="Arial"/>
                  <w:b/>
                  <w:bCs/>
                </w:rPr>
                <w:t>NHS Choices - Hoarding disorder</w:t>
              </w:r>
            </w:hyperlink>
          </w:p>
        </w:tc>
      </w:tr>
      <w:tr w:rsidR="00C34CCC" w14:paraId="14117AC4" w14:textId="77777777" w:rsidTr="007078B7">
        <w:tc>
          <w:tcPr>
            <w:tcW w:w="2252" w:type="dxa"/>
          </w:tcPr>
          <w:p w14:paraId="1E942EBD" w14:textId="37CF8CAA" w:rsidR="007078B7" w:rsidRPr="003046F9" w:rsidRDefault="003046F9" w:rsidP="000D7E5B">
            <w:pPr>
              <w:pStyle w:val="ListParagraph"/>
              <w:ind w:left="0"/>
              <w:rPr>
                <w:rFonts w:ascii="Arial" w:hAnsi="Arial" w:cs="Arial"/>
                <w:b/>
                <w:bCs/>
                <w:lang w:eastAsia="en-GB"/>
              </w:rPr>
            </w:pPr>
            <w:r w:rsidRPr="003046F9">
              <w:rPr>
                <w:rFonts w:ascii="Arial" w:hAnsi="Arial" w:cs="Arial"/>
                <w:b/>
                <w:bCs/>
                <w:lang w:eastAsia="en-GB"/>
              </w:rPr>
              <w:t>Adult Social Care</w:t>
            </w:r>
          </w:p>
        </w:tc>
        <w:tc>
          <w:tcPr>
            <w:tcW w:w="3876" w:type="dxa"/>
          </w:tcPr>
          <w:p w14:paraId="7DD175BC" w14:textId="61AE3E45" w:rsidR="007078B7" w:rsidRDefault="00413024" w:rsidP="00C34CCC">
            <w:pPr>
              <w:pStyle w:val="ListParagraph"/>
              <w:spacing w:line="240" w:lineRule="auto"/>
              <w:ind w:left="0"/>
              <w:rPr>
                <w:rFonts w:ascii="Arial" w:hAnsi="Arial" w:cs="Arial"/>
                <w:lang w:eastAsia="en-GB"/>
              </w:rPr>
            </w:pPr>
            <w:r>
              <w:rPr>
                <w:rFonts w:ascii="Arial" w:hAnsi="Arial" w:cs="Arial"/>
                <w:lang w:eastAsia="en-GB"/>
              </w:rPr>
              <w:t xml:space="preserve">Local authority </w:t>
            </w:r>
            <w:r w:rsidR="00D9203C">
              <w:rPr>
                <w:rFonts w:ascii="Arial" w:hAnsi="Arial" w:cs="Arial"/>
                <w:lang w:eastAsia="en-GB"/>
              </w:rPr>
              <w:t>Adult Social Care departments undertake a range of statutory duties under the Care Act that include -</w:t>
            </w:r>
          </w:p>
          <w:p w14:paraId="6E094C34" w14:textId="498BC7FB" w:rsidR="00D9203C" w:rsidRDefault="00D9203C" w:rsidP="00FF7163">
            <w:pPr>
              <w:pStyle w:val="ListParagraph"/>
              <w:numPr>
                <w:ilvl w:val="0"/>
                <w:numId w:val="14"/>
              </w:numPr>
              <w:spacing w:line="240" w:lineRule="auto"/>
              <w:rPr>
                <w:rFonts w:ascii="Arial" w:hAnsi="Arial" w:cs="Arial"/>
                <w:lang w:eastAsia="en-GB"/>
              </w:rPr>
            </w:pPr>
            <w:r>
              <w:rPr>
                <w:rFonts w:ascii="Arial" w:hAnsi="Arial" w:cs="Arial"/>
                <w:lang w:eastAsia="en-GB"/>
              </w:rPr>
              <w:t>Assessments of need</w:t>
            </w:r>
            <w:r w:rsidR="00C34CCC">
              <w:rPr>
                <w:rFonts w:ascii="Arial" w:hAnsi="Arial" w:cs="Arial"/>
                <w:lang w:eastAsia="en-GB"/>
              </w:rPr>
              <w:t xml:space="preserve"> </w:t>
            </w:r>
            <w:r w:rsidR="00FF7163">
              <w:rPr>
                <w:rFonts w:ascii="Arial" w:hAnsi="Arial" w:cs="Arial"/>
                <w:lang w:eastAsia="en-GB"/>
              </w:rPr>
              <w:t>(</w:t>
            </w:r>
            <w:r w:rsidR="00C34CCC">
              <w:rPr>
                <w:rFonts w:ascii="Arial" w:hAnsi="Arial" w:cs="Arial"/>
                <w:lang w:eastAsia="en-GB"/>
              </w:rPr>
              <w:t xml:space="preserve">for </w:t>
            </w:r>
            <w:r w:rsidR="00FF7163">
              <w:rPr>
                <w:rFonts w:ascii="Arial" w:hAnsi="Arial" w:cs="Arial"/>
                <w:lang w:eastAsia="en-GB"/>
              </w:rPr>
              <w:t xml:space="preserve">adults </w:t>
            </w:r>
            <w:r w:rsidR="00C34CCC">
              <w:rPr>
                <w:rFonts w:ascii="Arial" w:hAnsi="Arial" w:cs="Arial"/>
                <w:lang w:eastAsia="en-GB"/>
              </w:rPr>
              <w:t>with care and support needs</w:t>
            </w:r>
            <w:r w:rsidR="00FF7163">
              <w:rPr>
                <w:rFonts w:ascii="Arial" w:hAnsi="Arial" w:cs="Arial"/>
                <w:lang w:eastAsia="en-GB"/>
              </w:rPr>
              <w:t>)</w:t>
            </w:r>
            <w:r w:rsidR="00C34CCC">
              <w:rPr>
                <w:rFonts w:ascii="Arial" w:hAnsi="Arial" w:cs="Arial"/>
                <w:lang w:eastAsia="en-GB"/>
              </w:rPr>
              <w:t>.</w:t>
            </w:r>
          </w:p>
          <w:p w14:paraId="5134DD9C" w14:textId="57A6A22F" w:rsidR="00BE4D23" w:rsidRDefault="00BE4D23" w:rsidP="00FF7163">
            <w:pPr>
              <w:pStyle w:val="ListParagraph"/>
              <w:numPr>
                <w:ilvl w:val="0"/>
                <w:numId w:val="14"/>
              </w:numPr>
              <w:spacing w:line="240" w:lineRule="auto"/>
              <w:rPr>
                <w:rFonts w:ascii="Arial" w:hAnsi="Arial" w:cs="Arial"/>
                <w:lang w:eastAsia="en-GB"/>
              </w:rPr>
            </w:pPr>
            <w:r>
              <w:rPr>
                <w:rFonts w:ascii="Arial" w:hAnsi="Arial" w:cs="Arial"/>
                <w:lang w:eastAsia="en-GB"/>
              </w:rPr>
              <w:t>Safeguarding Enquiries</w:t>
            </w:r>
            <w:r w:rsidR="00C34CCC">
              <w:rPr>
                <w:rFonts w:ascii="Arial" w:hAnsi="Arial" w:cs="Arial"/>
                <w:lang w:eastAsia="en-GB"/>
              </w:rPr>
              <w:t xml:space="preserve"> (for those with care and support needs where abuse or neglect has occurred)</w:t>
            </w:r>
          </w:p>
          <w:p w14:paraId="35D1BF49" w14:textId="029272B4" w:rsidR="00D9203C" w:rsidRPr="00602CCB" w:rsidRDefault="00BE4D23" w:rsidP="00FF7163">
            <w:pPr>
              <w:pStyle w:val="ListParagraph"/>
              <w:numPr>
                <w:ilvl w:val="0"/>
                <w:numId w:val="14"/>
              </w:numPr>
              <w:spacing w:line="240" w:lineRule="auto"/>
              <w:rPr>
                <w:rFonts w:ascii="Arial" w:hAnsi="Arial" w:cs="Arial"/>
                <w:lang w:eastAsia="en-GB"/>
              </w:rPr>
            </w:pPr>
            <w:r>
              <w:rPr>
                <w:rFonts w:ascii="Arial" w:hAnsi="Arial" w:cs="Arial"/>
                <w:lang w:eastAsia="en-GB"/>
              </w:rPr>
              <w:t>Carers Assessments</w:t>
            </w:r>
            <w:r w:rsidR="00FF7163">
              <w:rPr>
                <w:rFonts w:ascii="Arial" w:hAnsi="Arial" w:cs="Arial"/>
                <w:lang w:eastAsia="en-GB"/>
              </w:rPr>
              <w:t xml:space="preserve"> (for those caring for adults with care and support needs).</w:t>
            </w:r>
            <w:r>
              <w:rPr>
                <w:rFonts w:ascii="Arial" w:hAnsi="Arial" w:cs="Arial"/>
                <w:lang w:eastAsia="en-GB"/>
              </w:rPr>
              <w:t xml:space="preserve"> </w:t>
            </w:r>
          </w:p>
        </w:tc>
        <w:tc>
          <w:tcPr>
            <w:tcW w:w="3064" w:type="dxa"/>
          </w:tcPr>
          <w:p w14:paraId="78441E3E" w14:textId="5F59DFCC" w:rsidR="00BE4D23" w:rsidRDefault="00BE4D23" w:rsidP="00916DBA">
            <w:pPr>
              <w:spacing w:after="0"/>
              <w:rPr>
                <w:rFonts w:ascii="Arial" w:hAnsi="Arial" w:cs="Arial"/>
                <w:b/>
              </w:rPr>
            </w:pPr>
            <w:r>
              <w:rPr>
                <w:rFonts w:ascii="Arial" w:hAnsi="Arial" w:cs="Arial"/>
                <w:b/>
              </w:rPr>
              <w:t>East Sussex</w:t>
            </w:r>
            <w:r w:rsidR="00C34CCC">
              <w:rPr>
                <w:rFonts w:ascii="Arial" w:hAnsi="Arial" w:cs="Arial"/>
                <w:b/>
              </w:rPr>
              <w:t xml:space="preserve"> Adult Social Care</w:t>
            </w:r>
          </w:p>
          <w:p w14:paraId="5DD033F1" w14:textId="186FA96F" w:rsidR="00BE4D23" w:rsidRPr="00910C00" w:rsidRDefault="00BE4D23" w:rsidP="00916DBA">
            <w:pPr>
              <w:spacing w:after="0"/>
              <w:rPr>
                <w:rFonts w:ascii="Arial" w:hAnsi="Arial" w:cs="Arial"/>
              </w:rPr>
            </w:pPr>
            <w:r w:rsidRPr="00910C00">
              <w:rPr>
                <w:rFonts w:ascii="Arial" w:hAnsi="Arial" w:cs="Arial"/>
                <w:b/>
              </w:rPr>
              <w:t>Telephone:</w:t>
            </w:r>
            <w:r w:rsidRPr="00910C00">
              <w:rPr>
                <w:rFonts w:ascii="Arial" w:hAnsi="Arial" w:cs="Arial"/>
              </w:rPr>
              <w:t xml:space="preserve"> 0345 6080191</w:t>
            </w:r>
          </w:p>
          <w:p w14:paraId="10DBB347" w14:textId="2816EDE7" w:rsidR="007078B7" w:rsidRDefault="00450D1A" w:rsidP="00916DBA">
            <w:pPr>
              <w:pStyle w:val="ListParagraph"/>
              <w:ind w:left="0"/>
              <w:jc w:val="both"/>
              <w:rPr>
                <w:rFonts w:ascii="Arial" w:hAnsi="Arial" w:cs="Arial"/>
                <w:b/>
                <w:bCs/>
              </w:rPr>
            </w:pPr>
            <w:hyperlink r:id="rId16" w:history="1">
              <w:r w:rsidR="00BE4D23" w:rsidRPr="00D02172">
                <w:rPr>
                  <w:rStyle w:val="Hyperlink"/>
                  <w:rFonts w:ascii="Arial" w:hAnsi="Arial" w:cs="Arial"/>
                  <w:b/>
                  <w:bCs/>
                </w:rPr>
                <w:t>HSCC@eastsussex.gov.uk</w:t>
              </w:r>
            </w:hyperlink>
          </w:p>
          <w:p w14:paraId="661C8EFF" w14:textId="77777777" w:rsidR="00BE4D23" w:rsidRDefault="00BE4D23" w:rsidP="00BE4D23">
            <w:pPr>
              <w:pStyle w:val="ListParagraph"/>
              <w:ind w:left="0"/>
              <w:jc w:val="both"/>
              <w:rPr>
                <w:rFonts w:ascii="Arial" w:hAnsi="Arial" w:cs="Arial"/>
                <w:b/>
                <w:bCs/>
              </w:rPr>
            </w:pPr>
          </w:p>
          <w:p w14:paraId="24514166" w14:textId="38E1D717" w:rsidR="00BE4D23" w:rsidRDefault="00BE4D23" w:rsidP="00916DBA">
            <w:pPr>
              <w:pStyle w:val="ListParagraph"/>
              <w:ind w:left="0"/>
              <w:rPr>
                <w:rFonts w:ascii="Arial" w:hAnsi="Arial" w:cs="Arial"/>
                <w:b/>
                <w:bCs/>
              </w:rPr>
            </w:pPr>
            <w:r>
              <w:rPr>
                <w:rFonts w:ascii="Arial" w:hAnsi="Arial" w:cs="Arial"/>
                <w:b/>
                <w:bCs/>
              </w:rPr>
              <w:t>Brighton and Hove</w:t>
            </w:r>
            <w:r w:rsidR="00C34CCC">
              <w:rPr>
                <w:rFonts w:ascii="Arial" w:hAnsi="Arial" w:cs="Arial"/>
                <w:b/>
                <w:bCs/>
              </w:rPr>
              <w:t xml:space="preserve"> Health and Adult Social Care</w:t>
            </w:r>
          </w:p>
          <w:p w14:paraId="4B05635F" w14:textId="29DE6EA9" w:rsidR="00C34CCC" w:rsidRPr="00916DBA" w:rsidRDefault="00C34CCC" w:rsidP="00BE4D23">
            <w:pPr>
              <w:pStyle w:val="ListParagraph"/>
              <w:ind w:left="0"/>
              <w:jc w:val="both"/>
              <w:rPr>
                <w:rFonts w:ascii="Arial" w:hAnsi="Arial" w:cs="Arial"/>
                <w:b/>
                <w:bCs/>
              </w:rPr>
            </w:pPr>
            <w:r w:rsidRPr="00916DBA">
              <w:rPr>
                <w:rFonts w:ascii="Arial" w:hAnsi="Arial" w:cs="Arial"/>
                <w:b/>
                <w:bCs/>
              </w:rPr>
              <w:t xml:space="preserve">Telephone: </w:t>
            </w:r>
            <w:r w:rsidR="00916DBA" w:rsidRPr="00916DBA">
              <w:rPr>
                <w:rFonts w:ascii="Arial" w:hAnsi="Arial" w:cs="Arial"/>
                <w:color w:val="000000"/>
                <w:shd w:val="clear" w:color="auto" w:fill="FFFFFF"/>
              </w:rPr>
              <w:t>01273 29 55 55</w:t>
            </w:r>
          </w:p>
          <w:p w14:paraId="4B3E67EB" w14:textId="6B51C4D2" w:rsidR="00BE4D23" w:rsidRPr="00916DBA" w:rsidRDefault="00450D1A" w:rsidP="00BE4D23">
            <w:pPr>
              <w:pStyle w:val="ListParagraph"/>
              <w:ind w:left="0"/>
              <w:jc w:val="both"/>
              <w:rPr>
                <w:rFonts w:ascii="Arial" w:hAnsi="Arial" w:cs="Arial"/>
                <w:b/>
                <w:bCs/>
                <w:color w:val="0070C0"/>
              </w:rPr>
            </w:pPr>
            <w:hyperlink r:id="rId17" w:history="1">
              <w:r w:rsidR="00916DBA" w:rsidRPr="00916DBA">
                <w:rPr>
                  <w:rStyle w:val="Hyperlink"/>
                  <w:rFonts w:ascii="Arial" w:hAnsi="Arial" w:cs="Arial"/>
                  <w:b/>
                  <w:bCs/>
                  <w:color w:val="0070C0"/>
                  <w:shd w:val="clear" w:color="auto" w:fill="FFFFFF"/>
                </w:rPr>
                <w:t>AccessPoint@brighton-hove.gov.uk</w:t>
              </w:r>
            </w:hyperlink>
          </w:p>
          <w:p w14:paraId="33D8A2DA" w14:textId="77777777" w:rsidR="00BE4D23" w:rsidRDefault="00BE4D23" w:rsidP="00BE4D23">
            <w:pPr>
              <w:pStyle w:val="ListParagraph"/>
              <w:ind w:left="0"/>
              <w:jc w:val="both"/>
              <w:rPr>
                <w:rFonts w:ascii="Arial" w:hAnsi="Arial" w:cs="Arial"/>
                <w:b/>
                <w:bCs/>
                <w:lang w:eastAsia="en-GB"/>
              </w:rPr>
            </w:pPr>
          </w:p>
          <w:p w14:paraId="04B3BCAE" w14:textId="77777777" w:rsidR="00C34CCC" w:rsidRDefault="00C34CCC" w:rsidP="00BE4D23">
            <w:pPr>
              <w:pStyle w:val="ListParagraph"/>
              <w:ind w:left="0"/>
              <w:jc w:val="both"/>
              <w:rPr>
                <w:rFonts w:ascii="Arial" w:hAnsi="Arial" w:cs="Arial"/>
                <w:b/>
                <w:bCs/>
                <w:lang w:eastAsia="en-GB"/>
              </w:rPr>
            </w:pPr>
            <w:r>
              <w:rPr>
                <w:rFonts w:ascii="Arial" w:hAnsi="Arial" w:cs="Arial"/>
                <w:b/>
                <w:bCs/>
                <w:lang w:eastAsia="en-GB"/>
              </w:rPr>
              <w:t>West Sussex Adult Social Care</w:t>
            </w:r>
          </w:p>
          <w:p w14:paraId="3AA81458" w14:textId="71A54212" w:rsidR="00C34CCC" w:rsidRDefault="00C34CCC" w:rsidP="00BE4D23">
            <w:pPr>
              <w:pStyle w:val="ListParagraph"/>
              <w:ind w:left="0"/>
              <w:jc w:val="both"/>
              <w:rPr>
                <w:rFonts w:ascii="Arial" w:hAnsi="Arial" w:cs="Arial"/>
                <w:b/>
                <w:bCs/>
                <w:lang w:eastAsia="en-GB"/>
              </w:rPr>
            </w:pPr>
            <w:r>
              <w:rPr>
                <w:rFonts w:ascii="Arial" w:hAnsi="Arial" w:cs="Arial"/>
                <w:b/>
                <w:bCs/>
                <w:lang w:eastAsia="en-GB"/>
              </w:rPr>
              <w:t>Telephone:</w:t>
            </w:r>
            <w:r w:rsidR="00916DBA">
              <w:rPr>
                <w:rFonts w:ascii="Arial" w:hAnsi="Arial" w:cs="Arial"/>
                <w:b/>
                <w:bCs/>
                <w:lang w:eastAsia="en-GB"/>
              </w:rPr>
              <w:t xml:space="preserve"> </w:t>
            </w:r>
            <w:r w:rsidR="00916DBA" w:rsidRPr="00916DBA">
              <w:rPr>
                <w:rFonts w:ascii="Arial" w:hAnsi="Arial" w:cs="Arial"/>
                <w:lang w:eastAsia="en-GB"/>
              </w:rPr>
              <w:t>01243 642121</w:t>
            </w:r>
          </w:p>
          <w:p w14:paraId="4AA416F4" w14:textId="601C1012" w:rsidR="00916DBA" w:rsidRPr="00916DBA" w:rsidRDefault="00450D1A" w:rsidP="00BE4D23">
            <w:pPr>
              <w:pStyle w:val="ListParagraph"/>
              <w:ind w:left="0"/>
              <w:jc w:val="both"/>
              <w:rPr>
                <w:rFonts w:ascii="Arial" w:hAnsi="Arial" w:cs="Arial"/>
                <w:b/>
                <w:bCs/>
                <w:lang w:eastAsia="en-GB"/>
              </w:rPr>
            </w:pPr>
            <w:hyperlink r:id="rId18" w:tooltip="Send email to socialcare@westsussex.gov.uk" w:history="1">
              <w:r w:rsidR="00916DBA" w:rsidRPr="00916DBA">
                <w:rPr>
                  <w:rStyle w:val="Hyperlink"/>
                  <w:rFonts w:ascii="Arial" w:hAnsi="Arial" w:cs="Arial"/>
                  <w:b/>
                  <w:bCs/>
                  <w:color w:val="0070C0"/>
                  <w:bdr w:val="none" w:sz="0" w:space="0" w:color="auto" w:frame="1"/>
                  <w:shd w:val="clear" w:color="auto" w:fill="F2F2F2"/>
                </w:rPr>
                <w:t>socialcare@westsussex.gov.uk</w:t>
              </w:r>
            </w:hyperlink>
          </w:p>
        </w:tc>
      </w:tr>
      <w:tr w:rsidR="002A640F" w14:paraId="1D203E32" w14:textId="77777777" w:rsidTr="007078B7">
        <w:tc>
          <w:tcPr>
            <w:tcW w:w="2252" w:type="dxa"/>
          </w:tcPr>
          <w:p w14:paraId="229C0437" w14:textId="20D62861" w:rsidR="002A640F" w:rsidRPr="003046F9" w:rsidRDefault="002A640F" w:rsidP="000A747A">
            <w:pPr>
              <w:pStyle w:val="ListParagraph"/>
              <w:ind w:left="0"/>
              <w:jc w:val="both"/>
              <w:rPr>
                <w:rFonts w:ascii="Arial" w:hAnsi="Arial" w:cs="Arial"/>
                <w:b/>
                <w:bCs/>
                <w:lang w:eastAsia="en-GB"/>
              </w:rPr>
            </w:pPr>
            <w:r>
              <w:rPr>
                <w:rFonts w:ascii="Arial" w:hAnsi="Arial" w:cs="Arial"/>
                <w:b/>
                <w:bCs/>
                <w:lang w:eastAsia="en-GB"/>
              </w:rPr>
              <w:t>Children’s Services</w:t>
            </w:r>
          </w:p>
        </w:tc>
        <w:tc>
          <w:tcPr>
            <w:tcW w:w="3876" w:type="dxa"/>
          </w:tcPr>
          <w:p w14:paraId="47135F65" w14:textId="367A2361" w:rsidR="006967BF" w:rsidRPr="00720AB3" w:rsidRDefault="006967BF" w:rsidP="00720AB3">
            <w:pPr>
              <w:pStyle w:val="ListParagraph"/>
              <w:spacing w:line="240" w:lineRule="auto"/>
              <w:ind w:left="0"/>
              <w:rPr>
                <w:rFonts w:ascii="Arial" w:hAnsi="Arial" w:cs="Arial"/>
                <w:lang w:eastAsia="en-GB"/>
              </w:rPr>
            </w:pPr>
            <w:r w:rsidRPr="00720AB3">
              <w:rPr>
                <w:rFonts w:ascii="Arial" w:hAnsi="Arial" w:cs="Arial"/>
                <w:lang w:eastAsia="en-GB"/>
              </w:rPr>
              <w:t>It is vital all professionals are professionally curious when working with those displaying hoarding behaviour</w:t>
            </w:r>
            <w:r w:rsidR="0041619C" w:rsidRPr="00720AB3">
              <w:rPr>
                <w:rFonts w:ascii="Arial" w:hAnsi="Arial" w:cs="Arial"/>
                <w:lang w:eastAsia="en-GB"/>
              </w:rPr>
              <w:t xml:space="preserve"> and identify any others who may be at risk</w:t>
            </w:r>
            <w:r w:rsidR="00720AB3">
              <w:rPr>
                <w:rFonts w:ascii="Arial" w:hAnsi="Arial" w:cs="Arial"/>
                <w:lang w:eastAsia="en-GB"/>
              </w:rPr>
              <w:t xml:space="preserve"> and to respond appropriately</w:t>
            </w:r>
            <w:r w:rsidR="0041619C" w:rsidRPr="00720AB3">
              <w:rPr>
                <w:rFonts w:ascii="Arial" w:hAnsi="Arial" w:cs="Arial"/>
                <w:lang w:eastAsia="en-GB"/>
              </w:rPr>
              <w:t>.</w:t>
            </w:r>
          </w:p>
          <w:p w14:paraId="3016D0BB" w14:textId="76525ADD" w:rsidR="00916DBA" w:rsidRPr="00720AB3" w:rsidRDefault="00916DBA" w:rsidP="00720AB3">
            <w:pPr>
              <w:pStyle w:val="ListParagraph"/>
              <w:spacing w:line="240" w:lineRule="auto"/>
              <w:ind w:left="0"/>
              <w:rPr>
                <w:rFonts w:ascii="Arial" w:hAnsi="Arial" w:cs="Arial"/>
                <w:lang w:eastAsia="en-GB"/>
              </w:rPr>
            </w:pPr>
          </w:p>
          <w:p w14:paraId="1FC728EF" w14:textId="77777777" w:rsidR="00720AB3" w:rsidRDefault="00720AB3" w:rsidP="00720AB3">
            <w:pPr>
              <w:pStyle w:val="ListParagraph"/>
              <w:spacing w:line="240" w:lineRule="auto"/>
              <w:ind w:left="0"/>
              <w:rPr>
                <w:rFonts w:ascii="Arial" w:hAnsi="Arial" w:cs="Arial"/>
                <w:color w:val="303030"/>
              </w:rPr>
            </w:pPr>
            <w:r w:rsidRPr="00720AB3">
              <w:rPr>
                <w:rFonts w:ascii="Arial" w:hAnsi="Arial" w:cs="Arial"/>
                <w:color w:val="303030"/>
              </w:rPr>
              <w:t>‘Think Family’ recognises and promotes the importance of a whole-family approach</w:t>
            </w:r>
            <w:r>
              <w:rPr>
                <w:rFonts w:ascii="Arial" w:hAnsi="Arial" w:cs="Arial"/>
                <w:color w:val="303030"/>
              </w:rPr>
              <w:t xml:space="preserve">. </w:t>
            </w:r>
          </w:p>
          <w:p w14:paraId="5287E233" w14:textId="77777777" w:rsidR="00720AB3" w:rsidRDefault="00720AB3" w:rsidP="00720AB3">
            <w:pPr>
              <w:pStyle w:val="ListParagraph"/>
              <w:spacing w:line="240" w:lineRule="auto"/>
              <w:ind w:left="0"/>
              <w:rPr>
                <w:rFonts w:ascii="Arial" w:hAnsi="Arial" w:cs="Arial"/>
                <w:color w:val="303030"/>
              </w:rPr>
            </w:pPr>
            <w:r>
              <w:rPr>
                <w:rFonts w:ascii="Arial" w:hAnsi="Arial" w:cs="Arial"/>
                <w:color w:val="303030"/>
              </w:rPr>
              <w:t>It encourages professionals and services</w:t>
            </w:r>
            <w:r w:rsidRPr="00720AB3">
              <w:rPr>
                <w:rFonts w:ascii="Arial" w:hAnsi="Arial" w:cs="Arial"/>
                <w:color w:val="303030"/>
              </w:rPr>
              <w:t xml:space="preserve"> </w:t>
            </w:r>
            <w:r>
              <w:rPr>
                <w:rFonts w:ascii="Arial" w:hAnsi="Arial" w:cs="Arial"/>
                <w:color w:val="303030"/>
              </w:rPr>
              <w:t xml:space="preserve">to consider the parent, child and whole family </w:t>
            </w:r>
            <w:r w:rsidRPr="00720AB3">
              <w:rPr>
                <w:rFonts w:ascii="Arial" w:hAnsi="Arial" w:cs="Arial"/>
                <w:color w:val="303030"/>
              </w:rPr>
              <w:t>circumstances and responsibilities</w:t>
            </w:r>
            <w:r>
              <w:rPr>
                <w:rFonts w:ascii="Arial" w:hAnsi="Arial" w:cs="Arial"/>
                <w:color w:val="303030"/>
              </w:rPr>
              <w:t>.</w:t>
            </w:r>
          </w:p>
          <w:p w14:paraId="565A86B9" w14:textId="123D3E33" w:rsidR="002A640F" w:rsidRPr="00720AB3" w:rsidRDefault="006967BF" w:rsidP="00720AB3">
            <w:pPr>
              <w:pStyle w:val="ListParagraph"/>
              <w:spacing w:line="240" w:lineRule="auto"/>
              <w:ind w:left="0"/>
              <w:rPr>
                <w:rFonts w:ascii="Arial" w:hAnsi="Arial" w:cs="Arial"/>
                <w:lang w:eastAsia="en-GB"/>
              </w:rPr>
            </w:pPr>
            <w:r w:rsidRPr="00720AB3">
              <w:rPr>
                <w:rFonts w:ascii="Arial" w:hAnsi="Arial" w:cs="Arial"/>
                <w:lang w:eastAsia="en-GB"/>
              </w:rPr>
              <w:t xml:space="preserve"> </w:t>
            </w:r>
          </w:p>
        </w:tc>
        <w:tc>
          <w:tcPr>
            <w:tcW w:w="3064" w:type="dxa"/>
          </w:tcPr>
          <w:p w14:paraId="2B475A52" w14:textId="47935617" w:rsidR="002A640F" w:rsidRDefault="0041619C" w:rsidP="00BE4D23">
            <w:pPr>
              <w:spacing w:after="0" w:line="240" w:lineRule="auto"/>
              <w:rPr>
                <w:rFonts w:ascii="Arial" w:hAnsi="Arial" w:cs="Arial"/>
                <w:b/>
              </w:rPr>
            </w:pPr>
            <w:r>
              <w:rPr>
                <w:rFonts w:ascii="Arial" w:hAnsi="Arial" w:cs="Arial"/>
                <w:b/>
              </w:rPr>
              <w:t>East Sussex Children and Families</w:t>
            </w:r>
          </w:p>
          <w:p w14:paraId="7A5A955B" w14:textId="7725FF96" w:rsidR="0041619C" w:rsidRPr="0041619C" w:rsidRDefault="0041619C" w:rsidP="00BE4D23">
            <w:pPr>
              <w:spacing w:after="0" w:line="240" w:lineRule="auto"/>
              <w:rPr>
                <w:rFonts w:ascii="Arial" w:hAnsi="Arial" w:cs="Arial"/>
                <w:b/>
              </w:rPr>
            </w:pPr>
            <w:r w:rsidRPr="0041619C">
              <w:rPr>
                <w:rFonts w:ascii="Arial" w:hAnsi="Arial" w:cs="Arial"/>
                <w:b/>
              </w:rPr>
              <w:t xml:space="preserve">Telephone: </w:t>
            </w:r>
            <w:r w:rsidRPr="0041619C">
              <w:rPr>
                <w:rStyle w:val="Strong"/>
                <w:rFonts w:ascii="Arial" w:hAnsi="Arial" w:cs="Arial"/>
                <w:b w:val="0"/>
                <w:bCs w:val="0"/>
                <w:color w:val="0B0C0C"/>
                <w:shd w:val="clear" w:color="auto" w:fill="FFFFFF"/>
              </w:rPr>
              <w:t>01323 464 222</w:t>
            </w:r>
          </w:p>
          <w:p w14:paraId="7B3E46AF" w14:textId="0F4089A3" w:rsidR="0041619C" w:rsidRPr="0041619C" w:rsidRDefault="00450D1A" w:rsidP="00BE4D23">
            <w:pPr>
              <w:spacing w:after="0" w:line="240" w:lineRule="auto"/>
              <w:rPr>
                <w:rFonts w:ascii="Arial" w:hAnsi="Arial" w:cs="Arial"/>
                <w:b/>
                <w:bCs/>
              </w:rPr>
            </w:pPr>
            <w:hyperlink r:id="rId19" w:history="1">
              <w:r w:rsidR="0041619C" w:rsidRPr="0041619C">
                <w:rPr>
                  <w:rStyle w:val="Hyperlink"/>
                  <w:rFonts w:ascii="Arial" w:hAnsi="Arial" w:cs="Arial"/>
                  <w:b/>
                  <w:bCs/>
                </w:rPr>
                <w:t>Contacting the Single Point of Advice (</w:t>
              </w:r>
              <w:proofErr w:type="spellStart"/>
              <w:r w:rsidR="0041619C" w:rsidRPr="0041619C">
                <w:rPr>
                  <w:rStyle w:val="Hyperlink"/>
                  <w:rFonts w:ascii="Arial" w:hAnsi="Arial" w:cs="Arial"/>
                  <w:b/>
                  <w:bCs/>
                </w:rPr>
                <w:t>SPoA</w:t>
              </w:r>
              <w:proofErr w:type="spellEnd"/>
              <w:r w:rsidR="0041619C" w:rsidRPr="0041619C">
                <w:rPr>
                  <w:rStyle w:val="Hyperlink"/>
                  <w:rFonts w:ascii="Arial" w:hAnsi="Arial" w:cs="Arial"/>
                  <w:b/>
                  <w:bCs/>
                </w:rPr>
                <w:t>) | East Sussex County Council</w:t>
              </w:r>
            </w:hyperlink>
          </w:p>
          <w:p w14:paraId="43A9C113" w14:textId="77777777" w:rsidR="0041619C" w:rsidRDefault="0041619C" w:rsidP="00BE4D23">
            <w:pPr>
              <w:spacing w:after="0" w:line="240" w:lineRule="auto"/>
              <w:rPr>
                <w:rFonts w:ascii="Arial" w:hAnsi="Arial" w:cs="Arial"/>
                <w:b/>
              </w:rPr>
            </w:pPr>
          </w:p>
          <w:p w14:paraId="14EB1AD9" w14:textId="3A8228DC" w:rsidR="0041619C" w:rsidRPr="0041619C" w:rsidRDefault="0041619C" w:rsidP="00BE4D23">
            <w:pPr>
              <w:spacing w:after="0" w:line="240" w:lineRule="auto"/>
              <w:rPr>
                <w:rFonts w:ascii="Arial" w:hAnsi="Arial" w:cs="Arial"/>
                <w:b/>
              </w:rPr>
            </w:pPr>
            <w:r w:rsidRPr="0041619C">
              <w:rPr>
                <w:rFonts w:ascii="Arial" w:hAnsi="Arial" w:cs="Arial"/>
                <w:b/>
              </w:rPr>
              <w:t>Brighton and Hove</w:t>
            </w:r>
            <w:r>
              <w:rPr>
                <w:rFonts w:ascii="Arial" w:hAnsi="Arial" w:cs="Arial"/>
                <w:b/>
              </w:rPr>
              <w:t xml:space="preserve"> Families, Children and Learning</w:t>
            </w:r>
          </w:p>
          <w:p w14:paraId="59364A2C" w14:textId="1D8E71CD" w:rsidR="0041619C" w:rsidRPr="0041619C" w:rsidRDefault="0041619C" w:rsidP="00BE4D23">
            <w:pPr>
              <w:spacing w:after="0" w:line="240" w:lineRule="auto"/>
              <w:rPr>
                <w:rFonts w:ascii="Arial" w:hAnsi="Arial" w:cs="Arial"/>
                <w:b/>
              </w:rPr>
            </w:pPr>
            <w:r w:rsidRPr="0041619C">
              <w:rPr>
                <w:rFonts w:ascii="Arial" w:hAnsi="Arial" w:cs="Arial"/>
                <w:b/>
              </w:rPr>
              <w:t xml:space="preserve">Telephone: </w:t>
            </w:r>
            <w:r w:rsidRPr="0041619C">
              <w:rPr>
                <w:rFonts w:ascii="Arial" w:hAnsi="Arial" w:cs="Arial"/>
                <w:color w:val="000000"/>
                <w:shd w:val="clear" w:color="auto" w:fill="FFFFFF"/>
              </w:rPr>
              <w:t>01273 290400</w:t>
            </w:r>
          </w:p>
          <w:p w14:paraId="0E531F6D" w14:textId="77777777" w:rsidR="0041619C" w:rsidRDefault="00450D1A" w:rsidP="00BE4D23">
            <w:pPr>
              <w:spacing w:after="0" w:line="240" w:lineRule="auto"/>
              <w:rPr>
                <w:rFonts w:ascii="Arial" w:hAnsi="Arial" w:cs="Arial"/>
                <w:b/>
                <w:bCs/>
              </w:rPr>
            </w:pPr>
            <w:hyperlink r:id="rId20" w:history="1">
              <w:r w:rsidR="0041619C" w:rsidRPr="0041619C">
                <w:rPr>
                  <w:rStyle w:val="Hyperlink"/>
                  <w:rFonts w:ascii="Arial" w:hAnsi="Arial" w:cs="Arial"/>
                  <w:b/>
                  <w:bCs/>
                </w:rPr>
                <w:t>Front Door for Families (brighton-hove.gov.uk)</w:t>
              </w:r>
            </w:hyperlink>
          </w:p>
          <w:p w14:paraId="00C235F8" w14:textId="77777777" w:rsidR="0041619C" w:rsidRDefault="0041619C" w:rsidP="00BE4D23">
            <w:pPr>
              <w:spacing w:after="0" w:line="240" w:lineRule="auto"/>
              <w:rPr>
                <w:rFonts w:ascii="Arial" w:hAnsi="Arial" w:cs="Arial"/>
                <w:b/>
                <w:bCs/>
              </w:rPr>
            </w:pPr>
          </w:p>
          <w:p w14:paraId="35C56389" w14:textId="63F32FFE" w:rsidR="0041619C" w:rsidRDefault="0041619C" w:rsidP="00BE4D23">
            <w:pPr>
              <w:spacing w:after="0" w:line="240" w:lineRule="auto"/>
              <w:rPr>
                <w:rFonts w:ascii="Arial" w:hAnsi="Arial" w:cs="Arial"/>
                <w:b/>
                <w:bCs/>
              </w:rPr>
            </w:pPr>
            <w:r>
              <w:rPr>
                <w:rFonts w:ascii="Arial" w:hAnsi="Arial" w:cs="Arial"/>
                <w:b/>
                <w:bCs/>
              </w:rPr>
              <w:t>West Sussex County Council Children’s Social Care</w:t>
            </w:r>
          </w:p>
          <w:p w14:paraId="4A6C9763" w14:textId="77777777" w:rsidR="0041619C" w:rsidRDefault="0041619C" w:rsidP="00BE4D23">
            <w:pPr>
              <w:spacing w:after="0" w:line="240" w:lineRule="auto"/>
              <w:rPr>
                <w:rFonts w:ascii="Arial" w:hAnsi="Arial" w:cs="Arial"/>
                <w:b/>
                <w:bCs/>
              </w:rPr>
            </w:pPr>
            <w:r>
              <w:rPr>
                <w:rFonts w:ascii="Arial" w:hAnsi="Arial" w:cs="Arial"/>
                <w:b/>
                <w:bCs/>
              </w:rPr>
              <w:t xml:space="preserve">Telephone: </w:t>
            </w:r>
            <w:r w:rsidRPr="0041619C">
              <w:rPr>
                <w:rFonts w:ascii="Arial" w:hAnsi="Arial" w:cs="Arial"/>
              </w:rPr>
              <w:t>01403 229900</w:t>
            </w:r>
          </w:p>
          <w:p w14:paraId="3836FC22" w14:textId="77777777" w:rsidR="0041619C" w:rsidRDefault="00450D1A" w:rsidP="00BE4D23">
            <w:pPr>
              <w:spacing w:after="0" w:line="240" w:lineRule="auto"/>
              <w:rPr>
                <w:rFonts w:ascii="Arial" w:hAnsi="Arial" w:cs="Arial"/>
                <w:b/>
                <w:bCs/>
              </w:rPr>
            </w:pPr>
            <w:hyperlink r:id="rId21" w:history="1">
              <w:r w:rsidR="0041619C" w:rsidRPr="0041619C">
                <w:rPr>
                  <w:rStyle w:val="Hyperlink"/>
                  <w:rFonts w:ascii="Arial" w:hAnsi="Arial" w:cs="Arial"/>
                  <w:b/>
                  <w:bCs/>
                </w:rPr>
                <w:t>Contact - children's social care support - West Sussex County Council</w:t>
              </w:r>
            </w:hyperlink>
          </w:p>
          <w:p w14:paraId="69EF51C1" w14:textId="5E4C827E" w:rsidR="0041619C" w:rsidRPr="0041619C" w:rsidRDefault="0041619C" w:rsidP="00BE4D23">
            <w:pPr>
              <w:spacing w:after="0" w:line="240" w:lineRule="auto"/>
              <w:rPr>
                <w:rFonts w:ascii="Arial" w:hAnsi="Arial" w:cs="Arial"/>
                <w:b/>
                <w:bCs/>
              </w:rPr>
            </w:pPr>
          </w:p>
        </w:tc>
      </w:tr>
      <w:tr w:rsidR="00C34CCC" w14:paraId="29C43E06" w14:textId="77777777" w:rsidTr="007078B7">
        <w:tc>
          <w:tcPr>
            <w:tcW w:w="2252" w:type="dxa"/>
          </w:tcPr>
          <w:p w14:paraId="7D9F68CC" w14:textId="2C9C74D6" w:rsidR="007078B7" w:rsidRPr="003046F9" w:rsidRDefault="0050652A" w:rsidP="003046F9">
            <w:pPr>
              <w:pStyle w:val="ListParagraph"/>
              <w:ind w:left="0"/>
              <w:rPr>
                <w:rFonts w:ascii="Arial" w:hAnsi="Arial" w:cs="Arial"/>
                <w:b/>
                <w:bCs/>
                <w:lang w:eastAsia="en-GB"/>
              </w:rPr>
            </w:pPr>
            <w:r>
              <w:rPr>
                <w:rFonts w:ascii="Arial" w:hAnsi="Arial" w:cs="Arial"/>
                <w:b/>
                <w:bCs/>
                <w:lang w:eastAsia="en-GB"/>
              </w:rPr>
              <w:t>Fire Service</w:t>
            </w:r>
          </w:p>
        </w:tc>
        <w:tc>
          <w:tcPr>
            <w:tcW w:w="3876" w:type="dxa"/>
          </w:tcPr>
          <w:p w14:paraId="3CBA1AB5" w14:textId="1BF45274" w:rsidR="003046F9" w:rsidRDefault="0050652A" w:rsidP="003046F9">
            <w:pPr>
              <w:spacing w:after="0" w:line="240" w:lineRule="auto"/>
              <w:rPr>
                <w:rFonts w:ascii="Arial" w:hAnsi="Arial" w:cs="Arial"/>
              </w:rPr>
            </w:pPr>
            <w:r>
              <w:rPr>
                <w:rFonts w:ascii="Arial" w:hAnsi="Arial" w:cs="Arial"/>
              </w:rPr>
              <w:t>East Sussex Fire and Rescue Service (ESFRS) undertake f</w:t>
            </w:r>
            <w:r w:rsidR="003046F9" w:rsidRPr="00910C00">
              <w:rPr>
                <w:rFonts w:ascii="Arial" w:hAnsi="Arial" w:cs="Arial"/>
              </w:rPr>
              <w:t xml:space="preserve">ree Home Safety Visits </w:t>
            </w:r>
            <w:r w:rsidR="003046F9">
              <w:rPr>
                <w:rFonts w:ascii="Arial" w:hAnsi="Arial" w:cs="Arial"/>
              </w:rPr>
              <w:t xml:space="preserve">(HSV’s) </w:t>
            </w:r>
            <w:r w:rsidR="003046F9" w:rsidRPr="00910C00">
              <w:rPr>
                <w:rFonts w:ascii="Arial" w:hAnsi="Arial" w:cs="Arial"/>
              </w:rPr>
              <w:t>offering the occupier a wide range of advice around home safety, the checking and fitting of smoke alarms and specialist equipment if required.</w:t>
            </w:r>
          </w:p>
          <w:p w14:paraId="5DC7BC3B" w14:textId="77777777" w:rsidR="003046F9" w:rsidRDefault="003046F9" w:rsidP="003046F9">
            <w:pPr>
              <w:spacing w:after="0" w:line="240" w:lineRule="auto"/>
              <w:rPr>
                <w:rFonts w:ascii="Arial" w:hAnsi="Arial" w:cs="Arial"/>
              </w:rPr>
            </w:pPr>
          </w:p>
          <w:p w14:paraId="678451C5" w14:textId="093B00F9" w:rsidR="007078B7" w:rsidRPr="00602CCB" w:rsidRDefault="0050652A" w:rsidP="003046F9">
            <w:pPr>
              <w:spacing w:after="0" w:line="240" w:lineRule="auto"/>
              <w:rPr>
                <w:rFonts w:ascii="Arial" w:hAnsi="Arial" w:cs="Arial"/>
              </w:rPr>
            </w:pPr>
            <w:r>
              <w:rPr>
                <w:rFonts w:ascii="Arial" w:hAnsi="Arial" w:cs="Arial"/>
              </w:rPr>
              <w:t>There is also the p</w:t>
            </w:r>
            <w:r w:rsidR="003046F9" w:rsidRPr="00910C00">
              <w:rPr>
                <w:rFonts w:ascii="Arial" w:hAnsi="Arial" w:cs="Arial"/>
              </w:rPr>
              <w:t xml:space="preserve">ossibility of follow up visits once client has been discharged from other services to ensure situation has not declined. </w:t>
            </w:r>
          </w:p>
        </w:tc>
        <w:tc>
          <w:tcPr>
            <w:tcW w:w="3064" w:type="dxa"/>
          </w:tcPr>
          <w:p w14:paraId="5A41CF8D" w14:textId="69011EAF" w:rsidR="007078B7" w:rsidRPr="003046F9" w:rsidRDefault="00450D1A" w:rsidP="000A747A">
            <w:pPr>
              <w:pStyle w:val="ListParagraph"/>
              <w:ind w:left="0"/>
              <w:jc w:val="both"/>
              <w:rPr>
                <w:rFonts w:ascii="Arial" w:hAnsi="Arial" w:cs="Arial"/>
                <w:b/>
                <w:bCs/>
                <w:lang w:eastAsia="en-GB"/>
              </w:rPr>
            </w:pPr>
            <w:hyperlink r:id="rId22" w:history="1">
              <w:r w:rsidR="003046F9" w:rsidRPr="003046F9">
                <w:rPr>
                  <w:rStyle w:val="Hyperlink"/>
                  <w:rFonts w:ascii="Arial" w:hAnsi="Arial" w:cs="Arial"/>
                  <w:b/>
                  <w:bCs/>
                </w:rPr>
                <w:t>homefire.safetyvisits@esfrs.org</w:t>
              </w:r>
            </w:hyperlink>
          </w:p>
        </w:tc>
      </w:tr>
      <w:tr w:rsidR="00C34CCC" w14:paraId="75D98B5A" w14:textId="77777777" w:rsidTr="007078B7">
        <w:tc>
          <w:tcPr>
            <w:tcW w:w="2252" w:type="dxa"/>
          </w:tcPr>
          <w:p w14:paraId="688C31F0" w14:textId="6F953DC3" w:rsidR="007078B7" w:rsidRPr="00BE4D23" w:rsidRDefault="0050652A" w:rsidP="00BE4D23">
            <w:pPr>
              <w:pStyle w:val="ListParagraph"/>
              <w:ind w:left="0"/>
              <w:rPr>
                <w:rFonts w:ascii="Arial" w:hAnsi="Arial" w:cs="Arial"/>
                <w:b/>
                <w:bCs/>
                <w:lang w:eastAsia="en-GB"/>
              </w:rPr>
            </w:pPr>
            <w:r>
              <w:rPr>
                <w:rFonts w:ascii="Arial" w:hAnsi="Arial" w:cs="Arial"/>
                <w:b/>
                <w:bCs/>
                <w:lang w:eastAsia="en-GB"/>
              </w:rPr>
              <w:t>Mental Health services</w:t>
            </w:r>
          </w:p>
        </w:tc>
        <w:tc>
          <w:tcPr>
            <w:tcW w:w="3876" w:type="dxa"/>
          </w:tcPr>
          <w:p w14:paraId="3FF6E09A" w14:textId="7C7BB0A2" w:rsidR="00BE4D23" w:rsidRPr="00910C00" w:rsidRDefault="0050652A" w:rsidP="00C34CCC">
            <w:pPr>
              <w:spacing w:line="240" w:lineRule="auto"/>
              <w:rPr>
                <w:rFonts w:ascii="Arial" w:hAnsi="Arial" w:cs="Arial"/>
                <w:lang w:val="en"/>
              </w:rPr>
            </w:pPr>
            <w:r>
              <w:rPr>
                <w:rFonts w:ascii="Arial" w:hAnsi="Arial" w:cs="Arial"/>
                <w:lang w:val="en"/>
              </w:rPr>
              <w:t>Sussex Partnership Foundation Trust (</w:t>
            </w:r>
            <w:r w:rsidR="00BE4D23" w:rsidRPr="00910C00">
              <w:rPr>
                <w:rFonts w:ascii="Arial" w:hAnsi="Arial" w:cs="Arial"/>
                <w:lang w:val="en"/>
              </w:rPr>
              <w:t>SPFT</w:t>
            </w:r>
            <w:r>
              <w:rPr>
                <w:rFonts w:ascii="Arial" w:hAnsi="Arial" w:cs="Arial"/>
                <w:lang w:val="en"/>
              </w:rPr>
              <w:t>)</w:t>
            </w:r>
            <w:r w:rsidR="00BE4D23" w:rsidRPr="00910C00">
              <w:rPr>
                <w:rFonts w:ascii="Arial" w:hAnsi="Arial" w:cs="Arial"/>
                <w:lang w:val="en"/>
              </w:rPr>
              <w:t xml:space="preserve"> provide NHS care across Sussex for people with mental health problems and learning disabilities. </w:t>
            </w:r>
          </w:p>
          <w:p w14:paraId="6564A225" w14:textId="3BEC6B7C" w:rsidR="007078B7" w:rsidRPr="00BE4D23" w:rsidRDefault="00BE4D23" w:rsidP="00C34CCC">
            <w:pPr>
              <w:spacing w:line="240" w:lineRule="auto"/>
              <w:rPr>
                <w:rFonts w:ascii="Arial" w:hAnsi="Arial" w:cs="Arial"/>
                <w:lang w:val="en"/>
              </w:rPr>
            </w:pPr>
            <w:r w:rsidRPr="00910C00">
              <w:rPr>
                <w:rFonts w:ascii="Arial" w:hAnsi="Arial" w:cs="Arial"/>
                <w:lang w:val="en"/>
              </w:rPr>
              <w:t>They provide a range of specialist services</w:t>
            </w:r>
            <w:r>
              <w:rPr>
                <w:rFonts w:ascii="Arial" w:hAnsi="Arial" w:cs="Arial"/>
                <w:lang w:val="en"/>
              </w:rPr>
              <w:t xml:space="preserve">, caring </w:t>
            </w:r>
            <w:r w:rsidRPr="00910C00">
              <w:rPr>
                <w:rFonts w:ascii="Arial" w:hAnsi="Arial" w:cs="Arial"/>
                <w:lang w:val="en"/>
              </w:rPr>
              <w:t>for people all of ages from children and young people through to older people</w:t>
            </w:r>
            <w:r>
              <w:rPr>
                <w:rFonts w:ascii="Arial" w:hAnsi="Arial" w:cs="Arial"/>
                <w:lang w:val="en"/>
              </w:rPr>
              <w:t>,</w:t>
            </w:r>
            <w:r w:rsidRPr="00910C00">
              <w:rPr>
                <w:rFonts w:ascii="Arial" w:hAnsi="Arial" w:cs="Arial"/>
                <w:lang w:val="en"/>
              </w:rPr>
              <w:t xml:space="preserve"> with conditions such as dementia.</w:t>
            </w:r>
          </w:p>
        </w:tc>
        <w:tc>
          <w:tcPr>
            <w:tcW w:w="3064" w:type="dxa"/>
          </w:tcPr>
          <w:p w14:paraId="66CBDAA5" w14:textId="77777777" w:rsidR="00BE4D23" w:rsidRPr="00BE4D23" w:rsidRDefault="00BE4D23" w:rsidP="00FF7163">
            <w:pPr>
              <w:spacing w:after="0" w:line="240" w:lineRule="auto"/>
              <w:rPr>
                <w:rFonts w:ascii="Arial" w:hAnsi="Arial" w:cs="Arial"/>
              </w:rPr>
            </w:pPr>
            <w:r w:rsidRPr="00BE4D23">
              <w:rPr>
                <w:rFonts w:ascii="Arial" w:hAnsi="Arial" w:cs="Arial"/>
              </w:rPr>
              <w:t>Referrals to services are made via GP</w:t>
            </w:r>
          </w:p>
          <w:p w14:paraId="358FEACC" w14:textId="77777777" w:rsidR="00BE4D23" w:rsidRPr="00BE4D23" w:rsidRDefault="00BE4D23" w:rsidP="00FF7163">
            <w:pPr>
              <w:spacing w:after="0" w:line="240" w:lineRule="auto"/>
              <w:rPr>
                <w:rFonts w:ascii="Arial" w:hAnsi="Arial" w:cs="Arial"/>
                <w:b/>
              </w:rPr>
            </w:pPr>
          </w:p>
          <w:p w14:paraId="6D2F5B70" w14:textId="77777777" w:rsidR="00BE4D23" w:rsidRPr="00BE4D23" w:rsidRDefault="00BE4D23" w:rsidP="00FF7163">
            <w:pPr>
              <w:spacing w:after="0" w:line="240" w:lineRule="auto"/>
              <w:rPr>
                <w:rFonts w:ascii="Arial" w:hAnsi="Arial" w:cs="Arial"/>
                <w:b/>
                <w:i/>
              </w:rPr>
            </w:pPr>
            <w:r w:rsidRPr="00BE4D23">
              <w:rPr>
                <w:rFonts w:ascii="Arial" w:hAnsi="Arial" w:cs="Arial"/>
                <w:b/>
              </w:rPr>
              <w:t>Out of Hours</w:t>
            </w:r>
            <w:r w:rsidRPr="00BE4D23">
              <w:rPr>
                <w:rFonts w:ascii="Arial" w:hAnsi="Arial" w:cs="Arial"/>
              </w:rPr>
              <w:t xml:space="preserve"> - </w:t>
            </w:r>
            <w:r w:rsidRPr="00BE4D23">
              <w:rPr>
                <w:rStyle w:val="Strong"/>
                <w:rFonts w:ascii="Arial" w:hAnsi="Arial" w:cs="Arial"/>
              </w:rPr>
              <w:t>Sussex Mental Healthline</w:t>
            </w:r>
            <w:r w:rsidRPr="00BE4D23">
              <w:rPr>
                <w:rFonts w:ascii="Arial" w:hAnsi="Arial" w:cs="Arial"/>
              </w:rPr>
              <w:t xml:space="preserve"> (NHS) – For support and information available </w:t>
            </w:r>
            <w:r w:rsidRPr="00BE4D23">
              <w:rPr>
                <w:rFonts w:ascii="Arial" w:hAnsi="Arial" w:cs="Arial"/>
                <w:b/>
                <w:i/>
              </w:rPr>
              <w:t>Monday to Friday 5pm – 9am, and 24 hours at weekends and Bank Holidays.</w:t>
            </w:r>
          </w:p>
          <w:p w14:paraId="4CD3D4E4" w14:textId="77777777" w:rsidR="00BE4D23" w:rsidRPr="00BE4D23" w:rsidRDefault="00BE4D23" w:rsidP="00FF7163">
            <w:pPr>
              <w:spacing w:after="0" w:line="240" w:lineRule="auto"/>
              <w:rPr>
                <w:rFonts w:ascii="Arial" w:hAnsi="Arial" w:cs="Arial"/>
              </w:rPr>
            </w:pPr>
          </w:p>
          <w:p w14:paraId="759B1CBF" w14:textId="77777777" w:rsidR="00BE4D23" w:rsidRPr="00BE4D23" w:rsidRDefault="00BE4D23" w:rsidP="00FF7163">
            <w:pPr>
              <w:spacing w:after="0" w:line="240" w:lineRule="auto"/>
              <w:rPr>
                <w:rFonts w:ascii="Arial" w:hAnsi="Arial" w:cs="Arial"/>
              </w:rPr>
            </w:pPr>
            <w:r w:rsidRPr="00BE4D23">
              <w:rPr>
                <w:rFonts w:ascii="Arial" w:hAnsi="Arial" w:cs="Arial"/>
                <w:b/>
              </w:rPr>
              <w:t>Telephone:</w:t>
            </w:r>
            <w:r w:rsidRPr="00BE4D23">
              <w:rPr>
                <w:rFonts w:ascii="Arial" w:hAnsi="Arial" w:cs="Arial"/>
              </w:rPr>
              <w:t xml:space="preserve"> 0300 5000 101 </w:t>
            </w:r>
          </w:p>
          <w:p w14:paraId="5AAAB722" w14:textId="77777777" w:rsidR="00BE4D23" w:rsidRPr="00BE4D23" w:rsidRDefault="00BE4D23" w:rsidP="00BE4D23">
            <w:pPr>
              <w:spacing w:after="0" w:line="240" w:lineRule="auto"/>
              <w:rPr>
                <w:rFonts w:ascii="Arial" w:hAnsi="Arial" w:cs="Arial"/>
              </w:rPr>
            </w:pPr>
          </w:p>
          <w:p w14:paraId="60AD5D1A" w14:textId="7D91D8B1" w:rsidR="007078B7" w:rsidRPr="00BE4D23" w:rsidRDefault="00BE4D23" w:rsidP="00FF7163">
            <w:pPr>
              <w:pStyle w:val="ListParagraph"/>
              <w:ind w:left="0"/>
              <w:rPr>
                <w:rFonts w:ascii="Arial" w:hAnsi="Arial" w:cs="Arial"/>
                <w:lang w:eastAsia="en-GB"/>
              </w:rPr>
            </w:pPr>
            <w:r w:rsidRPr="00BE4D23">
              <w:rPr>
                <w:rFonts w:ascii="Arial" w:hAnsi="Arial" w:cs="Arial"/>
                <w:lang w:val="en"/>
              </w:rPr>
              <w:t>For</w:t>
            </w:r>
            <w:r w:rsidR="00FF7163">
              <w:rPr>
                <w:rFonts w:ascii="Arial" w:hAnsi="Arial" w:cs="Arial"/>
                <w:lang w:val="en"/>
              </w:rPr>
              <w:t xml:space="preserve"> </w:t>
            </w:r>
            <w:r w:rsidRPr="00BE4D23">
              <w:rPr>
                <w:rFonts w:ascii="Arial" w:hAnsi="Arial" w:cs="Arial"/>
                <w:lang w:val="en"/>
              </w:rPr>
              <w:t>services in East Sussex</w:t>
            </w:r>
            <w:r>
              <w:rPr>
                <w:rFonts w:ascii="Arial" w:hAnsi="Arial" w:cs="Arial"/>
                <w:lang w:val="en"/>
              </w:rPr>
              <w:t xml:space="preserve"> </w:t>
            </w:r>
            <w:r w:rsidRPr="00BE4D23">
              <w:rPr>
                <w:rFonts w:ascii="Arial" w:hAnsi="Arial" w:cs="Arial"/>
                <w:lang w:val="en"/>
              </w:rPr>
              <w:t xml:space="preserve">see website: </w:t>
            </w:r>
            <w:hyperlink r:id="rId23" w:history="1">
              <w:r w:rsidRPr="00FD67DF">
                <w:rPr>
                  <w:rStyle w:val="Hyperlink"/>
                  <w:rFonts w:ascii="Arial" w:hAnsi="Arial" w:cs="Arial"/>
                  <w:b/>
                  <w:bCs/>
                </w:rPr>
                <w:t>www.sussexpartnership.nhs.uk/east-sussex</w:t>
              </w:r>
            </w:hyperlink>
            <w:r w:rsidRPr="00BE4D23">
              <w:rPr>
                <w:rStyle w:val="Hyperlink"/>
                <w:rFonts w:ascii="Arial" w:hAnsi="Arial" w:cs="Arial"/>
              </w:rPr>
              <w:t xml:space="preserve">                                            </w:t>
            </w:r>
          </w:p>
        </w:tc>
      </w:tr>
      <w:tr w:rsidR="00D9203C" w14:paraId="68EBE604" w14:textId="77777777" w:rsidTr="007078B7">
        <w:tc>
          <w:tcPr>
            <w:tcW w:w="2252" w:type="dxa"/>
          </w:tcPr>
          <w:p w14:paraId="34606353" w14:textId="5848545A" w:rsidR="00D9203C" w:rsidRPr="00D9203C" w:rsidRDefault="00D9203C" w:rsidP="000A747A">
            <w:pPr>
              <w:pStyle w:val="ListParagraph"/>
              <w:ind w:left="0"/>
              <w:jc w:val="both"/>
              <w:rPr>
                <w:rFonts w:ascii="Arial" w:hAnsi="Arial" w:cs="Arial"/>
                <w:b/>
                <w:bCs/>
                <w:lang w:eastAsia="en-GB"/>
              </w:rPr>
            </w:pPr>
            <w:r w:rsidRPr="00D9203C">
              <w:rPr>
                <w:rFonts w:ascii="Arial" w:hAnsi="Arial" w:cs="Arial"/>
                <w:b/>
                <w:bCs/>
                <w:lang w:eastAsia="en-GB"/>
              </w:rPr>
              <w:t>Environmental Health</w:t>
            </w:r>
          </w:p>
        </w:tc>
        <w:tc>
          <w:tcPr>
            <w:tcW w:w="3876" w:type="dxa"/>
          </w:tcPr>
          <w:p w14:paraId="3A8D42EF" w14:textId="77777777" w:rsidR="0050652A" w:rsidRDefault="00D9203C" w:rsidP="00C34CCC">
            <w:pPr>
              <w:spacing w:after="0" w:line="240" w:lineRule="auto"/>
              <w:rPr>
                <w:rFonts w:ascii="Arial" w:hAnsi="Arial" w:cs="Arial"/>
              </w:rPr>
            </w:pPr>
            <w:r w:rsidRPr="00910C00">
              <w:rPr>
                <w:rFonts w:ascii="Arial" w:hAnsi="Arial" w:cs="Arial"/>
              </w:rPr>
              <w:t xml:space="preserve">Environmental Health </w:t>
            </w:r>
            <w:r w:rsidR="0050652A">
              <w:rPr>
                <w:rFonts w:ascii="Arial" w:hAnsi="Arial" w:cs="Arial"/>
              </w:rPr>
              <w:t xml:space="preserve">services within local authorities have </w:t>
            </w:r>
            <w:r w:rsidRPr="00910C00">
              <w:rPr>
                <w:rFonts w:ascii="Arial" w:hAnsi="Arial" w:cs="Arial"/>
              </w:rPr>
              <w:t xml:space="preserve">certain powers which can be used in hoarding cases. </w:t>
            </w:r>
          </w:p>
          <w:p w14:paraId="3514C68B" w14:textId="77777777" w:rsidR="0050652A" w:rsidRDefault="0050652A" w:rsidP="00C34CCC">
            <w:pPr>
              <w:spacing w:after="0" w:line="240" w:lineRule="auto"/>
              <w:rPr>
                <w:rFonts w:ascii="Arial" w:hAnsi="Arial" w:cs="Arial"/>
              </w:rPr>
            </w:pPr>
          </w:p>
          <w:p w14:paraId="69D8DA3B" w14:textId="584DA08B" w:rsidR="00D9203C" w:rsidRPr="00910C00" w:rsidRDefault="00D9203C" w:rsidP="00C34CCC">
            <w:pPr>
              <w:spacing w:after="0" w:line="240" w:lineRule="auto"/>
              <w:rPr>
                <w:rFonts w:ascii="Arial" w:hAnsi="Arial" w:cs="Arial"/>
                <w:color w:val="70AD47"/>
              </w:rPr>
            </w:pPr>
            <w:r w:rsidRPr="00910C00">
              <w:rPr>
                <w:rFonts w:ascii="Arial" w:hAnsi="Arial" w:cs="Arial"/>
              </w:rPr>
              <w:t xml:space="preserve">The </w:t>
            </w:r>
            <w:r w:rsidR="0050652A">
              <w:rPr>
                <w:rFonts w:ascii="Arial" w:hAnsi="Arial" w:cs="Arial"/>
              </w:rPr>
              <w:t>l</w:t>
            </w:r>
            <w:r w:rsidRPr="00910C00">
              <w:rPr>
                <w:rFonts w:ascii="Arial" w:hAnsi="Arial" w:cs="Arial"/>
              </w:rPr>
              <w:t xml:space="preserve">ocal </w:t>
            </w:r>
            <w:r w:rsidR="0050652A">
              <w:rPr>
                <w:rFonts w:ascii="Arial" w:hAnsi="Arial" w:cs="Arial"/>
              </w:rPr>
              <w:t>a</w:t>
            </w:r>
            <w:r w:rsidRPr="00910C00">
              <w:rPr>
                <w:rFonts w:ascii="Arial" w:hAnsi="Arial" w:cs="Arial"/>
              </w:rPr>
              <w:t>uthority will always try and work with a householder to identify a solution to a hoarded property, however in cases where the resident is not willing to co-operate the LA can serve notice on the owner or occupier.</w:t>
            </w:r>
          </w:p>
          <w:p w14:paraId="70CF3FDD" w14:textId="77777777" w:rsidR="00D9203C" w:rsidRPr="00602CCB" w:rsidRDefault="00D9203C" w:rsidP="000A747A">
            <w:pPr>
              <w:pStyle w:val="ListParagraph"/>
              <w:ind w:left="0"/>
              <w:jc w:val="both"/>
              <w:rPr>
                <w:rFonts w:ascii="Arial" w:hAnsi="Arial" w:cs="Arial"/>
                <w:lang w:eastAsia="en-GB"/>
              </w:rPr>
            </w:pPr>
          </w:p>
        </w:tc>
        <w:tc>
          <w:tcPr>
            <w:tcW w:w="3064" w:type="dxa"/>
          </w:tcPr>
          <w:p w14:paraId="3DE0433D" w14:textId="3F7F18E2" w:rsidR="00D9203C" w:rsidRPr="00E54D34" w:rsidRDefault="00FD67DF" w:rsidP="00FD67DF">
            <w:pPr>
              <w:pStyle w:val="ListParagraph"/>
              <w:ind w:left="0"/>
              <w:rPr>
                <w:rFonts w:ascii="Arial" w:hAnsi="Arial" w:cs="Arial"/>
                <w:b/>
                <w:bCs/>
                <w:lang w:eastAsia="en-GB"/>
              </w:rPr>
            </w:pPr>
            <w:r w:rsidRPr="00E54D34">
              <w:rPr>
                <w:rFonts w:ascii="Arial" w:hAnsi="Arial" w:cs="Arial"/>
                <w:b/>
                <w:bCs/>
                <w:lang w:eastAsia="en-GB"/>
              </w:rPr>
              <w:t>East Sussex County Council Environmental Health</w:t>
            </w:r>
          </w:p>
          <w:p w14:paraId="738B7EB6" w14:textId="6B271CD4" w:rsidR="00E54D34" w:rsidRPr="00E54D34" w:rsidRDefault="00450D1A" w:rsidP="00FD67DF">
            <w:pPr>
              <w:pStyle w:val="ListParagraph"/>
              <w:ind w:left="0"/>
              <w:rPr>
                <w:rFonts w:ascii="Arial" w:hAnsi="Arial" w:cs="Arial"/>
                <w:b/>
                <w:bCs/>
                <w:lang w:eastAsia="en-GB"/>
              </w:rPr>
            </w:pPr>
            <w:hyperlink r:id="rId24" w:history="1">
              <w:r w:rsidR="00E54D34" w:rsidRPr="00E54D34">
                <w:rPr>
                  <w:rStyle w:val="Hyperlink"/>
                  <w:rFonts w:ascii="Arial" w:hAnsi="Arial" w:cs="Arial"/>
                  <w:b/>
                  <w:bCs/>
                </w:rPr>
                <w:t>Report an environmental health problem | East Sussex County Council</w:t>
              </w:r>
            </w:hyperlink>
          </w:p>
          <w:p w14:paraId="3DC86FF5" w14:textId="77777777" w:rsidR="00FD67DF" w:rsidRDefault="00FD67DF" w:rsidP="00FD67DF">
            <w:pPr>
              <w:pStyle w:val="ListParagraph"/>
              <w:ind w:left="0"/>
              <w:rPr>
                <w:rFonts w:ascii="Arial" w:hAnsi="Arial" w:cs="Arial"/>
                <w:lang w:eastAsia="en-GB"/>
              </w:rPr>
            </w:pPr>
          </w:p>
          <w:p w14:paraId="47B33F5F" w14:textId="70386B73" w:rsidR="00FD67DF" w:rsidRPr="00E54D34" w:rsidRDefault="00FD67DF" w:rsidP="00FD67DF">
            <w:pPr>
              <w:pStyle w:val="ListParagraph"/>
              <w:ind w:left="0"/>
              <w:rPr>
                <w:rFonts w:ascii="Arial" w:hAnsi="Arial" w:cs="Arial"/>
                <w:b/>
                <w:bCs/>
                <w:lang w:eastAsia="en-GB"/>
              </w:rPr>
            </w:pPr>
            <w:r w:rsidRPr="00E54D34">
              <w:rPr>
                <w:rFonts w:ascii="Arial" w:hAnsi="Arial" w:cs="Arial"/>
                <w:b/>
                <w:bCs/>
                <w:lang w:eastAsia="en-GB"/>
              </w:rPr>
              <w:t xml:space="preserve">Brighton and Hove </w:t>
            </w:r>
            <w:r w:rsidR="00E54D34" w:rsidRPr="00E54D34">
              <w:rPr>
                <w:rFonts w:ascii="Arial" w:hAnsi="Arial" w:cs="Arial"/>
                <w:b/>
                <w:bCs/>
                <w:lang w:eastAsia="en-GB"/>
              </w:rPr>
              <w:t xml:space="preserve">City Council </w:t>
            </w:r>
            <w:r w:rsidRPr="00E54D34">
              <w:rPr>
                <w:rFonts w:ascii="Arial" w:hAnsi="Arial" w:cs="Arial"/>
                <w:b/>
                <w:bCs/>
                <w:lang w:eastAsia="en-GB"/>
              </w:rPr>
              <w:t xml:space="preserve">Environmental Health </w:t>
            </w:r>
          </w:p>
          <w:p w14:paraId="5BFBFFA9" w14:textId="0DA08E84" w:rsidR="00E54D34" w:rsidRPr="00E54D34" w:rsidRDefault="00E54D34" w:rsidP="00FD67DF">
            <w:pPr>
              <w:pStyle w:val="ListParagraph"/>
              <w:ind w:left="0"/>
              <w:rPr>
                <w:rFonts w:ascii="Arial" w:hAnsi="Arial" w:cs="Arial"/>
                <w:lang w:eastAsia="en-GB"/>
              </w:rPr>
            </w:pPr>
            <w:r w:rsidRPr="00E54D34">
              <w:rPr>
                <w:rFonts w:ascii="Arial" w:hAnsi="Arial" w:cs="Arial"/>
                <w:b/>
                <w:bCs/>
                <w:lang w:eastAsia="en-GB"/>
              </w:rPr>
              <w:t>Telephone:</w:t>
            </w:r>
            <w:r w:rsidRPr="00E54D34">
              <w:rPr>
                <w:rFonts w:ascii="Arial" w:hAnsi="Arial" w:cs="Arial"/>
                <w:lang w:eastAsia="en-GB"/>
              </w:rPr>
              <w:t xml:space="preserve"> </w:t>
            </w:r>
            <w:r w:rsidRPr="00E54D34">
              <w:rPr>
                <w:rFonts w:ascii="Arial" w:hAnsi="Arial" w:cs="Arial"/>
                <w:color w:val="000000"/>
                <w:shd w:val="clear" w:color="auto" w:fill="FFFFFF"/>
              </w:rPr>
              <w:t>01273 294 266</w:t>
            </w:r>
          </w:p>
          <w:p w14:paraId="08679534" w14:textId="77777777" w:rsidR="00FD67DF" w:rsidRDefault="00450D1A" w:rsidP="00FD67DF">
            <w:pPr>
              <w:pStyle w:val="ListParagraph"/>
              <w:ind w:left="0"/>
              <w:rPr>
                <w:rFonts w:ascii="Arial" w:hAnsi="Arial" w:cs="Arial"/>
                <w:b/>
                <w:bCs/>
              </w:rPr>
            </w:pPr>
            <w:hyperlink r:id="rId25" w:history="1">
              <w:r w:rsidR="00FD67DF" w:rsidRPr="00FD67DF">
                <w:rPr>
                  <w:rStyle w:val="Hyperlink"/>
                  <w:rFonts w:ascii="Arial" w:hAnsi="Arial" w:cs="Arial"/>
                  <w:b/>
                  <w:bCs/>
                </w:rPr>
                <w:t>Environmental health (brighton-hove.gov.uk)</w:t>
              </w:r>
            </w:hyperlink>
          </w:p>
          <w:p w14:paraId="3BAC5E45" w14:textId="77777777" w:rsidR="00E54D34" w:rsidRDefault="00E54D34" w:rsidP="00FD67DF">
            <w:pPr>
              <w:pStyle w:val="ListParagraph"/>
              <w:ind w:left="0"/>
              <w:rPr>
                <w:rFonts w:ascii="Arial" w:hAnsi="Arial" w:cs="Arial"/>
                <w:b/>
                <w:bCs/>
              </w:rPr>
            </w:pPr>
          </w:p>
          <w:p w14:paraId="64BDBFB3" w14:textId="77777777" w:rsidR="00E54D34" w:rsidRDefault="00E54D34" w:rsidP="00FD67DF">
            <w:pPr>
              <w:pStyle w:val="ListParagraph"/>
              <w:ind w:left="0"/>
              <w:rPr>
                <w:rFonts w:ascii="Arial" w:hAnsi="Arial" w:cs="Arial"/>
                <w:b/>
                <w:bCs/>
              </w:rPr>
            </w:pPr>
            <w:r>
              <w:rPr>
                <w:rFonts w:ascii="Arial" w:hAnsi="Arial" w:cs="Arial"/>
                <w:b/>
                <w:bCs/>
              </w:rPr>
              <w:t>West Sussex County Council Environmental Health</w:t>
            </w:r>
          </w:p>
          <w:p w14:paraId="59D203E2" w14:textId="4D19A052" w:rsidR="00E54D34" w:rsidRPr="00E54D34" w:rsidRDefault="00450D1A" w:rsidP="00FD67DF">
            <w:pPr>
              <w:pStyle w:val="ListParagraph"/>
              <w:ind w:left="0"/>
              <w:rPr>
                <w:rFonts w:ascii="Arial" w:hAnsi="Arial" w:cs="Arial"/>
                <w:b/>
                <w:bCs/>
                <w:lang w:eastAsia="en-GB"/>
              </w:rPr>
            </w:pPr>
            <w:hyperlink r:id="rId26" w:history="1">
              <w:r w:rsidR="00E54D34" w:rsidRPr="00E54D34">
                <w:rPr>
                  <w:rStyle w:val="Hyperlink"/>
                  <w:rFonts w:ascii="Arial" w:hAnsi="Arial" w:cs="Arial"/>
                  <w:b/>
                  <w:bCs/>
                </w:rPr>
                <w:t>Report an environmental problem - West Sussex County Council</w:t>
              </w:r>
            </w:hyperlink>
          </w:p>
        </w:tc>
      </w:tr>
      <w:tr w:rsidR="00C34CCC" w14:paraId="606AD950" w14:textId="77777777" w:rsidTr="007078B7">
        <w:tc>
          <w:tcPr>
            <w:tcW w:w="2252" w:type="dxa"/>
          </w:tcPr>
          <w:p w14:paraId="35C404E4" w14:textId="5A19FD57" w:rsidR="007078B7" w:rsidRPr="003046F9" w:rsidRDefault="003046F9" w:rsidP="000A747A">
            <w:pPr>
              <w:pStyle w:val="ListParagraph"/>
              <w:ind w:left="0"/>
              <w:jc w:val="both"/>
              <w:rPr>
                <w:rFonts w:ascii="Arial" w:hAnsi="Arial" w:cs="Arial"/>
                <w:b/>
                <w:bCs/>
                <w:lang w:eastAsia="en-GB"/>
              </w:rPr>
            </w:pPr>
            <w:r w:rsidRPr="003046F9">
              <w:rPr>
                <w:rFonts w:ascii="Arial" w:hAnsi="Arial" w:cs="Arial"/>
                <w:b/>
                <w:bCs/>
                <w:lang w:eastAsia="en-GB"/>
              </w:rPr>
              <w:t>RSPCA</w:t>
            </w:r>
          </w:p>
        </w:tc>
        <w:tc>
          <w:tcPr>
            <w:tcW w:w="3876" w:type="dxa"/>
          </w:tcPr>
          <w:p w14:paraId="73CCCB35" w14:textId="1BCF9626" w:rsidR="007078B7" w:rsidRDefault="003046F9" w:rsidP="00C34CCC">
            <w:pPr>
              <w:pStyle w:val="ListParagraph"/>
              <w:spacing w:line="240" w:lineRule="auto"/>
              <w:ind w:left="0"/>
              <w:rPr>
                <w:rFonts w:ascii="Arial" w:hAnsi="Arial" w:cs="Arial"/>
                <w:lang w:eastAsia="en-GB"/>
              </w:rPr>
            </w:pPr>
            <w:r w:rsidRPr="0050652A">
              <w:rPr>
                <w:rFonts w:ascii="Arial" w:hAnsi="Arial" w:cs="Arial"/>
                <w:lang w:eastAsia="en-GB"/>
              </w:rPr>
              <w:t>The RSPCA can undertake a range of tasks that include</w:t>
            </w:r>
            <w:r>
              <w:rPr>
                <w:rFonts w:ascii="Arial" w:hAnsi="Arial" w:cs="Arial"/>
                <w:lang w:eastAsia="en-GB"/>
              </w:rPr>
              <w:t xml:space="preserve"> –</w:t>
            </w:r>
          </w:p>
          <w:p w14:paraId="05BFEBC0" w14:textId="1E705006" w:rsidR="003046F9" w:rsidRDefault="003046F9" w:rsidP="00C34CCC">
            <w:pPr>
              <w:pStyle w:val="ListParagraph"/>
              <w:numPr>
                <w:ilvl w:val="0"/>
                <w:numId w:val="13"/>
              </w:numPr>
              <w:spacing w:line="240" w:lineRule="auto"/>
              <w:rPr>
                <w:rFonts w:ascii="Arial" w:hAnsi="Arial" w:cs="Arial"/>
                <w:lang w:eastAsia="en-GB"/>
              </w:rPr>
            </w:pPr>
            <w:r>
              <w:rPr>
                <w:rFonts w:ascii="Arial" w:hAnsi="Arial" w:cs="Arial"/>
                <w:lang w:eastAsia="en-GB"/>
              </w:rPr>
              <w:t>Visiting properties to undertake an animal welfare check</w:t>
            </w:r>
          </w:p>
          <w:p w14:paraId="55BAA9E1" w14:textId="011CE21D" w:rsidR="003046F9" w:rsidRDefault="003046F9" w:rsidP="00C34CCC">
            <w:pPr>
              <w:pStyle w:val="ListParagraph"/>
              <w:numPr>
                <w:ilvl w:val="0"/>
                <w:numId w:val="13"/>
              </w:numPr>
              <w:spacing w:line="240" w:lineRule="auto"/>
              <w:rPr>
                <w:rFonts w:ascii="Arial" w:hAnsi="Arial" w:cs="Arial"/>
                <w:lang w:eastAsia="en-GB"/>
              </w:rPr>
            </w:pPr>
            <w:r>
              <w:rPr>
                <w:rFonts w:ascii="Arial" w:hAnsi="Arial" w:cs="Arial"/>
                <w:lang w:eastAsia="en-GB"/>
              </w:rPr>
              <w:t>Providing education and advice around animal welfare and re-homing.</w:t>
            </w:r>
          </w:p>
          <w:p w14:paraId="4C1B3213" w14:textId="01D3729F" w:rsidR="003046F9" w:rsidRDefault="00D9203C" w:rsidP="00C34CCC">
            <w:pPr>
              <w:pStyle w:val="ListParagraph"/>
              <w:numPr>
                <w:ilvl w:val="0"/>
                <w:numId w:val="13"/>
              </w:numPr>
              <w:spacing w:line="240" w:lineRule="auto"/>
              <w:rPr>
                <w:rFonts w:ascii="Arial" w:hAnsi="Arial" w:cs="Arial"/>
                <w:lang w:eastAsia="en-GB"/>
              </w:rPr>
            </w:pPr>
            <w:r>
              <w:rPr>
                <w:rFonts w:ascii="Arial" w:hAnsi="Arial" w:cs="Arial"/>
                <w:lang w:eastAsia="en-GB"/>
              </w:rPr>
              <w:t>Possible removal of animals and legal action if cruelty identified.</w:t>
            </w:r>
          </w:p>
          <w:p w14:paraId="3BFC68C8" w14:textId="4FDD31D0" w:rsidR="003046F9" w:rsidRPr="00602CCB" w:rsidRDefault="003046F9" w:rsidP="00C34CCC">
            <w:pPr>
              <w:pStyle w:val="ListParagraph"/>
              <w:spacing w:line="240" w:lineRule="auto"/>
              <w:ind w:left="0"/>
              <w:jc w:val="both"/>
              <w:rPr>
                <w:rFonts w:ascii="Arial" w:hAnsi="Arial" w:cs="Arial"/>
                <w:lang w:eastAsia="en-GB"/>
              </w:rPr>
            </w:pPr>
          </w:p>
        </w:tc>
        <w:tc>
          <w:tcPr>
            <w:tcW w:w="3064" w:type="dxa"/>
          </w:tcPr>
          <w:p w14:paraId="5D4CA535" w14:textId="11075C4E" w:rsidR="007078B7" w:rsidRPr="00D9203C" w:rsidRDefault="00450D1A" w:rsidP="000A747A">
            <w:pPr>
              <w:pStyle w:val="ListParagraph"/>
              <w:ind w:left="0"/>
              <w:jc w:val="both"/>
              <w:rPr>
                <w:rFonts w:ascii="Arial" w:hAnsi="Arial" w:cs="Arial"/>
                <w:b/>
                <w:bCs/>
                <w:lang w:eastAsia="en-GB"/>
              </w:rPr>
            </w:pPr>
            <w:hyperlink r:id="rId27" w:history="1">
              <w:r w:rsidR="00D9203C" w:rsidRPr="00D9203C">
                <w:rPr>
                  <w:rStyle w:val="Hyperlink"/>
                  <w:rFonts w:ascii="Arial" w:hAnsi="Arial" w:cs="Arial"/>
                  <w:b/>
                  <w:bCs/>
                </w:rPr>
                <w:t>Contact us - RSPCA</w:t>
              </w:r>
            </w:hyperlink>
          </w:p>
        </w:tc>
      </w:tr>
      <w:tr w:rsidR="00050056" w14:paraId="49D71E23" w14:textId="77777777" w:rsidTr="007078B7">
        <w:tc>
          <w:tcPr>
            <w:tcW w:w="2252" w:type="dxa"/>
          </w:tcPr>
          <w:p w14:paraId="3042E34F" w14:textId="4066C4F8" w:rsidR="00050056" w:rsidRDefault="009956EA" w:rsidP="005572F9">
            <w:pPr>
              <w:pStyle w:val="ListParagraph"/>
              <w:ind w:left="0"/>
              <w:rPr>
                <w:rFonts w:ascii="Arial" w:hAnsi="Arial" w:cs="Arial"/>
                <w:b/>
                <w:bCs/>
                <w:lang w:eastAsia="en-GB"/>
              </w:rPr>
            </w:pPr>
            <w:r>
              <w:rPr>
                <w:rFonts w:ascii="Arial" w:hAnsi="Arial" w:cs="Arial"/>
                <w:b/>
                <w:bCs/>
                <w:lang w:eastAsia="en-GB"/>
              </w:rPr>
              <w:t xml:space="preserve">West Sussex </w:t>
            </w:r>
            <w:r w:rsidR="00050056">
              <w:rPr>
                <w:rFonts w:ascii="Arial" w:hAnsi="Arial" w:cs="Arial"/>
                <w:b/>
                <w:bCs/>
                <w:lang w:eastAsia="en-GB"/>
              </w:rPr>
              <w:t>Safe and Habitable Homes</w:t>
            </w:r>
            <w:r>
              <w:rPr>
                <w:rFonts w:ascii="Arial" w:hAnsi="Arial" w:cs="Arial"/>
                <w:b/>
                <w:bCs/>
                <w:lang w:eastAsia="en-GB"/>
              </w:rPr>
              <w:t xml:space="preserve"> </w:t>
            </w:r>
            <w:r w:rsidR="00961DD7">
              <w:rPr>
                <w:rFonts w:ascii="Arial" w:hAnsi="Arial" w:cs="Arial"/>
                <w:b/>
                <w:bCs/>
                <w:lang w:eastAsia="en-GB"/>
              </w:rPr>
              <w:t xml:space="preserve">(SAHH) </w:t>
            </w:r>
            <w:r>
              <w:rPr>
                <w:rFonts w:ascii="Arial" w:hAnsi="Arial" w:cs="Arial"/>
                <w:b/>
                <w:bCs/>
                <w:lang w:eastAsia="en-GB"/>
              </w:rPr>
              <w:t>F</w:t>
            </w:r>
            <w:r w:rsidR="005572F9">
              <w:rPr>
                <w:rFonts w:ascii="Arial" w:hAnsi="Arial" w:cs="Arial"/>
                <w:b/>
                <w:bCs/>
                <w:lang w:eastAsia="en-GB"/>
              </w:rPr>
              <w:t>orum</w:t>
            </w:r>
            <w:r>
              <w:rPr>
                <w:rFonts w:ascii="Arial" w:hAnsi="Arial" w:cs="Arial"/>
                <w:b/>
                <w:bCs/>
                <w:lang w:eastAsia="en-GB"/>
              </w:rPr>
              <w:t xml:space="preserve"> </w:t>
            </w:r>
          </w:p>
          <w:p w14:paraId="47DEDD65" w14:textId="13F4C554" w:rsidR="00050056" w:rsidRPr="003046F9" w:rsidRDefault="00050056" w:rsidP="000A747A">
            <w:pPr>
              <w:pStyle w:val="ListParagraph"/>
              <w:ind w:left="0"/>
              <w:jc w:val="both"/>
              <w:rPr>
                <w:rFonts w:ascii="Arial" w:hAnsi="Arial" w:cs="Arial"/>
                <w:b/>
                <w:bCs/>
                <w:lang w:eastAsia="en-GB"/>
              </w:rPr>
            </w:pPr>
            <w:r>
              <w:rPr>
                <w:rFonts w:ascii="Arial" w:hAnsi="Arial" w:cs="Arial"/>
                <w:b/>
                <w:bCs/>
                <w:lang w:eastAsia="en-GB"/>
              </w:rPr>
              <w:t xml:space="preserve"> </w:t>
            </w:r>
          </w:p>
        </w:tc>
        <w:tc>
          <w:tcPr>
            <w:tcW w:w="3876" w:type="dxa"/>
          </w:tcPr>
          <w:p w14:paraId="4BE03DAA" w14:textId="3B0255AD" w:rsidR="00050056" w:rsidRPr="0050652A" w:rsidRDefault="00050056" w:rsidP="00C34CCC">
            <w:pPr>
              <w:pStyle w:val="ListParagraph"/>
              <w:spacing w:line="240" w:lineRule="auto"/>
              <w:ind w:left="0"/>
              <w:rPr>
                <w:rFonts w:ascii="Arial" w:hAnsi="Arial" w:cs="Arial"/>
                <w:lang w:eastAsia="en-GB"/>
              </w:rPr>
            </w:pPr>
            <w:r>
              <w:rPr>
                <w:rFonts w:ascii="Arial" w:hAnsi="Arial" w:cs="Arial"/>
                <w:lang w:eastAsia="en-GB"/>
              </w:rPr>
              <w:t xml:space="preserve">A </w:t>
            </w:r>
            <w:r w:rsidR="005572F9">
              <w:rPr>
                <w:rFonts w:ascii="Arial" w:hAnsi="Arial" w:cs="Arial"/>
                <w:lang w:eastAsia="en-GB"/>
              </w:rPr>
              <w:t xml:space="preserve">multi-agency </w:t>
            </w:r>
            <w:r w:rsidR="00961DD7">
              <w:rPr>
                <w:rFonts w:ascii="Arial" w:hAnsi="Arial" w:cs="Arial"/>
                <w:lang w:eastAsia="en-GB"/>
              </w:rPr>
              <w:t>forum where professionals working in West Sussex can refer people they are working with where there are self-neglect concerns. The SAHH framework includes guidance and toolkits.</w:t>
            </w:r>
            <w:r w:rsidR="005572F9">
              <w:rPr>
                <w:rFonts w:ascii="Arial" w:hAnsi="Arial" w:cs="Arial"/>
                <w:lang w:eastAsia="en-GB"/>
              </w:rPr>
              <w:t xml:space="preserve"> </w:t>
            </w:r>
          </w:p>
        </w:tc>
        <w:tc>
          <w:tcPr>
            <w:tcW w:w="3064" w:type="dxa"/>
          </w:tcPr>
          <w:p w14:paraId="74AA71A8" w14:textId="6BC8B279" w:rsidR="00050056" w:rsidRPr="00961DD7" w:rsidRDefault="00450D1A" w:rsidP="000A747A">
            <w:pPr>
              <w:pStyle w:val="ListParagraph"/>
              <w:ind w:left="0"/>
              <w:jc w:val="both"/>
              <w:rPr>
                <w:rFonts w:ascii="Arial" w:hAnsi="Arial" w:cs="Arial"/>
                <w:b/>
                <w:bCs/>
              </w:rPr>
            </w:pPr>
            <w:hyperlink r:id="rId28" w:history="1">
              <w:r w:rsidR="00961DD7" w:rsidRPr="00961DD7">
                <w:rPr>
                  <w:rStyle w:val="Hyperlink"/>
                  <w:rFonts w:ascii="Arial" w:hAnsi="Arial" w:cs="Arial"/>
                  <w:b/>
                  <w:bCs/>
                </w:rPr>
                <w:t>housing4health@westsussex.gov.uk</w:t>
              </w:r>
            </w:hyperlink>
            <w:r w:rsidR="00961DD7" w:rsidRPr="00961DD7">
              <w:rPr>
                <w:rFonts w:ascii="Arial" w:hAnsi="Arial" w:cs="Arial"/>
                <w:b/>
                <w:bCs/>
                <w:color w:val="000000"/>
              </w:rPr>
              <w:t>  </w:t>
            </w:r>
          </w:p>
        </w:tc>
      </w:tr>
      <w:tr w:rsidR="00C34CCC" w14:paraId="31308012" w14:textId="77777777" w:rsidTr="007078B7">
        <w:tc>
          <w:tcPr>
            <w:tcW w:w="2252" w:type="dxa"/>
          </w:tcPr>
          <w:p w14:paraId="7E1FC3F3" w14:textId="27EE760C" w:rsidR="007078B7" w:rsidRPr="00B63D33" w:rsidRDefault="00F41192" w:rsidP="000A747A">
            <w:pPr>
              <w:pStyle w:val="ListParagraph"/>
              <w:ind w:left="0"/>
              <w:jc w:val="both"/>
              <w:rPr>
                <w:rFonts w:ascii="Arial" w:hAnsi="Arial" w:cs="Arial"/>
                <w:b/>
                <w:bCs/>
                <w:lang w:eastAsia="en-GB"/>
              </w:rPr>
            </w:pPr>
            <w:r w:rsidRPr="00B63D33">
              <w:rPr>
                <w:rFonts w:ascii="Arial" w:hAnsi="Arial" w:cs="Arial"/>
                <w:b/>
                <w:bCs/>
                <w:lang w:eastAsia="en-GB"/>
              </w:rPr>
              <w:t>Hoarding UK</w:t>
            </w:r>
          </w:p>
        </w:tc>
        <w:tc>
          <w:tcPr>
            <w:tcW w:w="3876" w:type="dxa"/>
          </w:tcPr>
          <w:p w14:paraId="23AD4514" w14:textId="32287BAA" w:rsidR="007078B7" w:rsidRPr="00BE4D23" w:rsidRDefault="00F41192" w:rsidP="00C34CCC">
            <w:pPr>
              <w:spacing w:line="240" w:lineRule="auto"/>
              <w:rPr>
                <w:rFonts w:ascii="Arial" w:hAnsi="Arial" w:cs="Arial"/>
                <w:lang w:eastAsia="en-GB"/>
              </w:rPr>
            </w:pPr>
            <w:r w:rsidRPr="00BE4D23">
              <w:rPr>
                <w:rFonts w:ascii="Arial" w:hAnsi="Arial" w:cs="Arial"/>
              </w:rPr>
              <w:t>Information and support for hoarders and agencies, including local support groups.</w:t>
            </w:r>
          </w:p>
        </w:tc>
        <w:tc>
          <w:tcPr>
            <w:tcW w:w="3064" w:type="dxa"/>
          </w:tcPr>
          <w:p w14:paraId="493FD739" w14:textId="0C24588F" w:rsidR="007078B7" w:rsidRPr="00D9203C" w:rsidRDefault="00450D1A" w:rsidP="000A747A">
            <w:pPr>
              <w:pStyle w:val="ListParagraph"/>
              <w:ind w:left="0"/>
              <w:jc w:val="both"/>
              <w:rPr>
                <w:rFonts w:ascii="Arial" w:hAnsi="Arial" w:cs="Arial"/>
                <w:b/>
                <w:bCs/>
                <w:lang w:eastAsia="en-GB"/>
              </w:rPr>
            </w:pPr>
            <w:hyperlink r:id="rId29" w:history="1">
              <w:r w:rsidR="00F41192" w:rsidRPr="00D9203C">
                <w:rPr>
                  <w:rFonts w:ascii="Arial" w:hAnsi="Arial" w:cs="Arial"/>
                  <w:b/>
                  <w:bCs/>
                  <w:color w:val="0000FF"/>
                  <w:u w:val="single"/>
                </w:rPr>
                <w:t>www.hoardinguk.org</w:t>
              </w:r>
            </w:hyperlink>
          </w:p>
        </w:tc>
      </w:tr>
      <w:tr w:rsidR="00C34CCC" w14:paraId="5223A794" w14:textId="77777777" w:rsidTr="007078B7">
        <w:tc>
          <w:tcPr>
            <w:tcW w:w="2252" w:type="dxa"/>
          </w:tcPr>
          <w:p w14:paraId="2CAE0EA1" w14:textId="7555AB0F" w:rsidR="007078B7" w:rsidRPr="00B63D33" w:rsidRDefault="00B63D33" w:rsidP="0050652A">
            <w:pPr>
              <w:pStyle w:val="ListParagraph"/>
              <w:ind w:left="0"/>
              <w:rPr>
                <w:rFonts w:ascii="Arial" w:hAnsi="Arial" w:cs="Arial"/>
                <w:b/>
                <w:bCs/>
                <w:lang w:eastAsia="en-GB"/>
              </w:rPr>
            </w:pPr>
            <w:r w:rsidRPr="00B63D33">
              <w:rPr>
                <w:rFonts w:ascii="Arial" w:hAnsi="Arial" w:cs="Arial"/>
                <w:b/>
                <w:bCs/>
                <w:lang w:eastAsia="en-GB"/>
              </w:rPr>
              <w:t>Help for Hoarders</w:t>
            </w:r>
          </w:p>
        </w:tc>
        <w:tc>
          <w:tcPr>
            <w:tcW w:w="3876" w:type="dxa"/>
          </w:tcPr>
          <w:p w14:paraId="2C73F308" w14:textId="608916EC" w:rsidR="007078B7" w:rsidRPr="00B63D33" w:rsidRDefault="00B63D33" w:rsidP="00B63D33">
            <w:pPr>
              <w:spacing w:after="0" w:line="240" w:lineRule="auto"/>
              <w:rPr>
                <w:rFonts w:ascii="Arial" w:hAnsi="Arial" w:cs="Arial"/>
              </w:rPr>
            </w:pPr>
            <w:r w:rsidRPr="00B63D33">
              <w:rPr>
                <w:rFonts w:ascii="Arial" w:hAnsi="Arial" w:cs="Arial"/>
              </w:rPr>
              <w:t>Information support and advice for hoarders and their families</w:t>
            </w:r>
            <w:r w:rsidR="00BE4D23">
              <w:rPr>
                <w:rFonts w:ascii="Arial" w:hAnsi="Arial" w:cs="Arial"/>
              </w:rPr>
              <w:t>, which includes</w:t>
            </w:r>
            <w:r w:rsidRPr="00B63D33">
              <w:rPr>
                <w:rFonts w:ascii="Arial" w:hAnsi="Arial" w:cs="Arial"/>
              </w:rPr>
              <w:t xml:space="preserve"> an online support forum.</w:t>
            </w:r>
          </w:p>
        </w:tc>
        <w:tc>
          <w:tcPr>
            <w:tcW w:w="3064" w:type="dxa"/>
          </w:tcPr>
          <w:p w14:paraId="773F4AC0" w14:textId="608FA73E" w:rsidR="007078B7" w:rsidRPr="00D9203C" w:rsidRDefault="00450D1A" w:rsidP="00B63D33">
            <w:pPr>
              <w:spacing w:after="0" w:line="240" w:lineRule="auto"/>
              <w:rPr>
                <w:rFonts w:ascii="Arial" w:hAnsi="Arial" w:cs="Arial"/>
                <w:b/>
                <w:bCs/>
              </w:rPr>
            </w:pPr>
            <w:hyperlink r:id="rId30" w:history="1">
              <w:r w:rsidR="00B63D33" w:rsidRPr="00D9203C">
                <w:rPr>
                  <w:rFonts w:ascii="Arial" w:hAnsi="Arial" w:cs="Arial"/>
                  <w:b/>
                  <w:bCs/>
                  <w:color w:val="0000FF"/>
                  <w:u w:val="single"/>
                </w:rPr>
                <w:t>www.helpforhoarders.co.uk</w:t>
              </w:r>
            </w:hyperlink>
            <w:r w:rsidR="00B63D33" w:rsidRPr="00D9203C">
              <w:rPr>
                <w:rFonts w:ascii="Arial" w:hAnsi="Arial" w:cs="Arial"/>
                <w:b/>
                <w:bCs/>
              </w:rPr>
              <w:t xml:space="preserve"> </w:t>
            </w:r>
          </w:p>
        </w:tc>
      </w:tr>
      <w:tr w:rsidR="0050652A" w14:paraId="48B552CA" w14:textId="77777777" w:rsidTr="007078B7">
        <w:tc>
          <w:tcPr>
            <w:tcW w:w="2252" w:type="dxa"/>
          </w:tcPr>
          <w:p w14:paraId="4325C739" w14:textId="7BC9F873" w:rsidR="0050652A" w:rsidRPr="00B63D33" w:rsidRDefault="0050652A" w:rsidP="0050652A">
            <w:pPr>
              <w:pStyle w:val="ListParagraph"/>
              <w:ind w:left="0"/>
              <w:rPr>
                <w:rFonts w:ascii="Arial" w:hAnsi="Arial" w:cs="Arial"/>
                <w:b/>
                <w:bCs/>
                <w:lang w:eastAsia="en-GB"/>
              </w:rPr>
            </w:pPr>
            <w:r>
              <w:rPr>
                <w:rFonts w:ascii="Arial" w:hAnsi="Arial" w:cs="Arial"/>
                <w:b/>
                <w:bCs/>
                <w:lang w:eastAsia="en-GB"/>
              </w:rPr>
              <w:t>OCD UK</w:t>
            </w:r>
          </w:p>
        </w:tc>
        <w:tc>
          <w:tcPr>
            <w:tcW w:w="3876" w:type="dxa"/>
          </w:tcPr>
          <w:p w14:paraId="1B58A12A" w14:textId="7ACEAC96" w:rsidR="0050652A" w:rsidRPr="00B63D33" w:rsidRDefault="0050652A" w:rsidP="00C34CCC">
            <w:pPr>
              <w:spacing w:after="0" w:line="240" w:lineRule="auto"/>
              <w:rPr>
                <w:rFonts w:ascii="Arial" w:hAnsi="Arial" w:cs="Arial"/>
              </w:rPr>
            </w:pPr>
            <w:r w:rsidRPr="00C34CCC">
              <w:rPr>
                <w:rFonts w:ascii="Arial" w:hAnsi="Arial" w:cs="Arial"/>
              </w:rPr>
              <w:t xml:space="preserve">OCD UK </w:t>
            </w:r>
            <w:r w:rsidR="00C34CCC" w:rsidRPr="00C34CCC">
              <w:rPr>
                <w:rFonts w:ascii="Arial" w:hAnsi="Arial" w:cs="Arial"/>
              </w:rPr>
              <w:t xml:space="preserve">provides </w:t>
            </w:r>
            <w:r w:rsidRPr="00C34CCC">
              <w:rPr>
                <w:rFonts w:ascii="Arial" w:hAnsi="Arial" w:cs="Arial"/>
              </w:rPr>
              <w:t>Information and support about obsessive compulsive disorder</w:t>
            </w:r>
            <w:r>
              <w:t>.</w:t>
            </w:r>
          </w:p>
        </w:tc>
        <w:tc>
          <w:tcPr>
            <w:tcW w:w="3064" w:type="dxa"/>
          </w:tcPr>
          <w:p w14:paraId="322B785D" w14:textId="3061E38E" w:rsidR="0050652A" w:rsidRPr="0050652A" w:rsidRDefault="00450D1A" w:rsidP="00B63D33">
            <w:pPr>
              <w:spacing w:after="0" w:line="240" w:lineRule="auto"/>
              <w:rPr>
                <w:rFonts w:ascii="Arial" w:hAnsi="Arial" w:cs="Arial"/>
                <w:b/>
                <w:bCs/>
              </w:rPr>
            </w:pPr>
            <w:hyperlink r:id="rId31" w:history="1">
              <w:r w:rsidR="0050652A" w:rsidRPr="0050652A">
                <w:rPr>
                  <w:rStyle w:val="Hyperlink"/>
                  <w:rFonts w:ascii="Arial" w:hAnsi="Arial" w:cs="Arial"/>
                  <w:b/>
                  <w:bCs/>
                </w:rPr>
                <w:t>OCD-UK (ocduk.org)</w:t>
              </w:r>
            </w:hyperlink>
          </w:p>
        </w:tc>
      </w:tr>
      <w:tr w:rsidR="00C34CCC" w14:paraId="5906FB10" w14:textId="77777777" w:rsidTr="007078B7">
        <w:tc>
          <w:tcPr>
            <w:tcW w:w="2252" w:type="dxa"/>
          </w:tcPr>
          <w:p w14:paraId="1D82D953" w14:textId="2E8C0D90" w:rsidR="00C34CCC" w:rsidRDefault="00C34CCC" w:rsidP="0050652A">
            <w:pPr>
              <w:pStyle w:val="ListParagraph"/>
              <w:ind w:left="0"/>
              <w:rPr>
                <w:rFonts w:ascii="Arial" w:hAnsi="Arial" w:cs="Arial"/>
                <w:b/>
                <w:bCs/>
                <w:lang w:eastAsia="en-GB"/>
              </w:rPr>
            </w:pPr>
            <w:r>
              <w:rPr>
                <w:rFonts w:ascii="Arial" w:hAnsi="Arial" w:cs="Arial"/>
                <w:b/>
                <w:bCs/>
                <w:lang w:eastAsia="en-GB"/>
              </w:rPr>
              <w:t>Clouds End CIC</w:t>
            </w:r>
          </w:p>
        </w:tc>
        <w:tc>
          <w:tcPr>
            <w:tcW w:w="3876" w:type="dxa"/>
          </w:tcPr>
          <w:p w14:paraId="3FD7F3FC" w14:textId="177B13C7" w:rsidR="00C34CCC" w:rsidRPr="00C34CCC" w:rsidRDefault="00C34CCC" w:rsidP="00B63D33">
            <w:pPr>
              <w:spacing w:after="0" w:line="240" w:lineRule="auto"/>
              <w:rPr>
                <w:rFonts w:ascii="Arial" w:hAnsi="Arial" w:cs="Arial"/>
              </w:rPr>
            </w:pPr>
            <w:r>
              <w:rPr>
                <w:rFonts w:ascii="Arial" w:hAnsi="Arial" w:cs="Arial"/>
              </w:rPr>
              <w:t xml:space="preserve">A social enterprise </w:t>
            </w:r>
            <w:r w:rsidRPr="00C34CCC">
              <w:rPr>
                <w:rFonts w:ascii="Arial" w:hAnsi="Arial" w:cs="Arial"/>
              </w:rPr>
              <w:t>to help hoarders and housing associations dealing with hoarding.</w:t>
            </w:r>
          </w:p>
        </w:tc>
        <w:tc>
          <w:tcPr>
            <w:tcW w:w="3064" w:type="dxa"/>
          </w:tcPr>
          <w:p w14:paraId="5AB7D22D" w14:textId="7080E318" w:rsidR="00C34CCC" w:rsidRPr="00C34CCC" w:rsidRDefault="00450D1A" w:rsidP="00B63D33">
            <w:pPr>
              <w:spacing w:after="0" w:line="240" w:lineRule="auto"/>
              <w:rPr>
                <w:rFonts w:ascii="Arial" w:hAnsi="Arial" w:cs="Arial"/>
                <w:b/>
                <w:bCs/>
              </w:rPr>
            </w:pPr>
            <w:hyperlink r:id="rId32" w:history="1">
              <w:r w:rsidR="00C34CCC" w:rsidRPr="00C34CCC">
                <w:rPr>
                  <w:rStyle w:val="Hyperlink"/>
                  <w:rFonts w:ascii="Arial" w:hAnsi="Arial" w:cs="Arial"/>
                  <w:b/>
                  <w:bCs/>
                </w:rPr>
                <w:t>Clouds End CIC</w:t>
              </w:r>
            </w:hyperlink>
          </w:p>
        </w:tc>
      </w:tr>
      <w:tr w:rsidR="00C34CCC" w14:paraId="45F80476" w14:textId="77777777" w:rsidTr="007078B7">
        <w:tc>
          <w:tcPr>
            <w:tcW w:w="2252" w:type="dxa"/>
          </w:tcPr>
          <w:p w14:paraId="3CE0AE1C" w14:textId="46C69749" w:rsidR="007078B7" w:rsidRPr="00FF7163" w:rsidRDefault="00D9203C" w:rsidP="000A747A">
            <w:pPr>
              <w:pStyle w:val="ListParagraph"/>
              <w:ind w:left="0"/>
              <w:jc w:val="both"/>
              <w:rPr>
                <w:rFonts w:ascii="Arial" w:hAnsi="Arial" w:cs="Arial"/>
                <w:b/>
                <w:bCs/>
                <w:sz w:val="24"/>
                <w:szCs w:val="24"/>
                <w:lang w:eastAsia="en-GB"/>
              </w:rPr>
            </w:pPr>
            <w:r w:rsidRPr="00FF7163">
              <w:rPr>
                <w:rFonts w:ascii="Arial" w:hAnsi="Arial" w:cs="Arial"/>
                <w:b/>
                <w:bCs/>
                <w:sz w:val="24"/>
                <w:szCs w:val="24"/>
                <w:lang w:eastAsia="en-GB"/>
              </w:rPr>
              <w:t>Age UK</w:t>
            </w:r>
          </w:p>
        </w:tc>
        <w:tc>
          <w:tcPr>
            <w:tcW w:w="3876" w:type="dxa"/>
          </w:tcPr>
          <w:p w14:paraId="12843DBE" w14:textId="2D67F212" w:rsidR="007078B7" w:rsidRPr="00FF7163" w:rsidRDefault="00FF7163" w:rsidP="00FF7163">
            <w:pPr>
              <w:pStyle w:val="ListParagraph"/>
              <w:spacing w:line="240" w:lineRule="auto"/>
              <w:ind w:left="0"/>
              <w:rPr>
                <w:rFonts w:ascii="Arial" w:hAnsi="Arial" w:cs="Arial"/>
                <w:lang w:eastAsia="en-GB"/>
              </w:rPr>
            </w:pPr>
            <w:r w:rsidRPr="00FF7163">
              <w:rPr>
                <w:rFonts w:ascii="Arial" w:hAnsi="Arial" w:cs="Arial"/>
                <w:lang w:eastAsia="en-GB"/>
              </w:rPr>
              <w:t>Information and advice for older adults struggling to cope.</w:t>
            </w:r>
          </w:p>
        </w:tc>
        <w:tc>
          <w:tcPr>
            <w:tcW w:w="3064" w:type="dxa"/>
          </w:tcPr>
          <w:p w14:paraId="55BBE6DF" w14:textId="320D1A04" w:rsidR="007078B7" w:rsidRDefault="00036978" w:rsidP="000A747A">
            <w:pPr>
              <w:pStyle w:val="ListParagraph"/>
              <w:ind w:left="0"/>
              <w:jc w:val="both"/>
              <w:rPr>
                <w:rFonts w:ascii="Arial" w:hAnsi="Arial" w:cs="Arial"/>
              </w:rPr>
            </w:pPr>
            <w:r w:rsidRPr="00036978">
              <w:rPr>
                <w:rFonts w:ascii="Arial" w:hAnsi="Arial" w:cs="Arial"/>
                <w:b/>
                <w:bCs/>
              </w:rPr>
              <w:t>Telephone:</w:t>
            </w:r>
            <w:r>
              <w:rPr>
                <w:rFonts w:ascii="Arial" w:hAnsi="Arial" w:cs="Arial"/>
              </w:rPr>
              <w:t xml:space="preserve"> </w:t>
            </w:r>
            <w:r w:rsidR="00C34CCC" w:rsidRPr="00C34CCC">
              <w:rPr>
                <w:rFonts w:ascii="Arial" w:hAnsi="Arial" w:cs="Arial"/>
              </w:rPr>
              <w:t>0800 678 1174</w:t>
            </w:r>
          </w:p>
          <w:p w14:paraId="7E8ECE2A" w14:textId="77777777" w:rsidR="00FF7163" w:rsidRDefault="00FF7163" w:rsidP="000A747A">
            <w:pPr>
              <w:pStyle w:val="ListParagraph"/>
              <w:ind w:left="0"/>
              <w:jc w:val="both"/>
              <w:rPr>
                <w:rFonts w:ascii="Arial" w:hAnsi="Arial" w:cs="Arial"/>
              </w:rPr>
            </w:pPr>
          </w:p>
          <w:p w14:paraId="76416621" w14:textId="4972D553" w:rsidR="00FF7163" w:rsidRPr="00FF7163" w:rsidRDefault="00450D1A" w:rsidP="000A747A">
            <w:pPr>
              <w:pStyle w:val="ListParagraph"/>
              <w:ind w:left="0"/>
              <w:jc w:val="both"/>
              <w:rPr>
                <w:rFonts w:ascii="Arial" w:hAnsi="Arial" w:cs="Arial"/>
                <w:b/>
                <w:bCs/>
                <w:sz w:val="24"/>
                <w:szCs w:val="24"/>
                <w:lang w:eastAsia="en-GB"/>
              </w:rPr>
            </w:pPr>
            <w:hyperlink r:id="rId33" w:history="1">
              <w:r w:rsidR="00FF7163" w:rsidRPr="00FF7163">
                <w:rPr>
                  <w:rStyle w:val="Hyperlink"/>
                  <w:rFonts w:ascii="Arial" w:hAnsi="Arial" w:cs="Arial"/>
                  <w:b/>
                  <w:bCs/>
                </w:rPr>
                <w:t>Age UK</w:t>
              </w:r>
            </w:hyperlink>
          </w:p>
        </w:tc>
      </w:tr>
      <w:tr w:rsidR="00FF7163" w14:paraId="79BDFF8A" w14:textId="77777777" w:rsidTr="007078B7">
        <w:tc>
          <w:tcPr>
            <w:tcW w:w="2252" w:type="dxa"/>
          </w:tcPr>
          <w:p w14:paraId="6B6CD8FE" w14:textId="4B7207BF" w:rsidR="00FF7163" w:rsidRPr="00FF7163" w:rsidRDefault="00FF7163" w:rsidP="000A747A">
            <w:pPr>
              <w:pStyle w:val="ListParagraph"/>
              <w:ind w:left="0"/>
              <w:jc w:val="both"/>
              <w:rPr>
                <w:rFonts w:ascii="Arial" w:hAnsi="Arial" w:cs="Arial"/>
                <w:b/>
                <w:bCs/>
                <w:sz w:val="24"/>
                <w:szCs w:val="24"/>
                <w:lang w:eastAsia="en-GB"/>
              </w:rPr>
            </w:pPr>
            <w:r>
              <w:rPr>
                <w:rFonts w:ascii="Arial" w:hAnsi="Arial" w:cs="Arial"/>
                <w:b/>
                <w:bCs/>
                <w:sz w:val="24"/>
                <w:szCs w:val="24"/>
                <w:lang w:eastAsia="en-GB"/>
              </w:rPr>
              <w:t>Mind</w:t>
            </w:r>
          </w:p>
        </w:tc>
        <w:tc>
          <w:tcPr>
            <w:tcW w:w="3876" w:type="dxa"/>
          </w:tcPr>
          <w:p w14:paraId="49CD894D" w14:textId="61947277" w:rsidR="00FF7163" w:rsidRPr="00FF7163" w:rsidRDefault="00036978" w:rsidP="00FF7163">
            <w:pPr>
              <w:pStyle w:val="ListParagraph"/>
              <w:spacing w:line="240" w:lineRule="auto"/>
              <w:ind w:left="0"/>
              <w:rPr>
                <w:rFonts w:ascii="Arial" w:hAnsi="Arial" w:cs="Arial"/>
                <w:lang w:eastAsia="en-GB"/>
              </w:rPr>
            </w:pPr>
            <w:r>
              <w:rPr>
                <w:rFonts w:ascii="Arial" w:hAnsi="Arial" w:cs="Arial"/>
                <w:lang w:eastAsia="en-GB"/>
              </w:rPr>
              <w:t>Information and advice for adults with mental health problems.</w:t>
            </w:r>
          </w:p>
        </w:tc>
        <w:tc>
          <w:tcPr>
            <w:tcW w:w="3064" w:type="dxa"/>
          </w:tcPr>
          <w:p w14:paraId="330FC4E2" w14:textId="5B6FC451" w:rsidR="00FF7163" w:rsidRDefault="00036978" w:rsidP="000A747A">
            <w:pPr>
              <w:pStyle w:val="ListParagraph"/>
              <w:ind w:left="0"/>
              <w:jc w:val="both"/>
              <w:rPr>
                <w:rFonts w:ascii="Arial" w:hAnsi="Arial" w:cs="Arial"/>
              </w:rPr>
            </w:pPr>
            <w:r w:rsidRPr="002A640F">
              <w:rPr>
                <w:rFonts w:ascii="Arial" w:hAnsi="Arial" w:cs="Arial"/>
                <w:b/>
                <w:bCs/>
              </w:rPr>
              <w:t>Telephone:</w:t>
            </w:r>
            <w:r>
              <w:rPr>
                <w:rFonts w:ascii="Arial" w:hAnsi="Arial" w:cs="Arial"/>
              </w:rPr>
              <w:t xml:space="preserve"> 0300 </w:t>
            </w:r>
            <w:r w:rsidR="002A640F">
              <w:rPr>
                <w:rFonts w:ascii="Arial" w:hAnsi="Arial" w:cs="Arial"/>
              </w:rPr>
              <w:t>678 1174</w:t>
            </w:r>
          </w:p>
          <w:p w14:paraId="60573A82" w14:textId="77777777" w:rsidR="00036978" w:rsidRDefault="00036978" w:rsidP="000A747A">
            <w:pPr>
              <w:pStyle w:val="ListParagraph"/>
              <w:ind w:left="0"/>
              <w:jc w:val="both"/>
              <w:rPr>
                <w:rFonts w:ascii="Arial" w:hAnsi="Arial" w:cs="Arial"/>
              </w:rPr>
            </w:pPr>
          </w:p>
          <w:p w14:paraId="6D192C1B" w14:textId="049A33EB" w:rsidR="00036978" w:rsidRPr="00036978" w:rsidRDefault="00450D1A" w:rsidP="000A747A">
            <w:pPr>
              <w:pStyle w:val="ListParagraph"/>
              <w:ind w:left="0"/>
              <w:jc w:val="both"/>
              <w:rPr>
                <w:rFonts w:ascii="Arial" w:hAnsi="Arial" w:cs="Arial"/>
                <w:b/>
                <w:bCs/>
              </w:rPr>
            </w:pPr>
            <w:hyperlink r:id="rId34" w:history="1">
              <w:r w:rsidR="00036978" w:rsidRPr="00036978">
                <w:rPr>
                  <w:rStyle w:val="Hyperlink"/>
                  <w:rFonts w:ascii="Arial" w:hAnsi="Arial" w:cs="Arial"/>
                  <w:b/>
                  <w:bCs/>
                </w:rPr>
                <w:t>Mind, the mental health charity</w:t>
              </w:r>
            </w:hyperlink>
          </w:p>
        </w:tc>
      </w:tr>
    </w:tbl>
    <w:p w14:paraId="40071137" w14:textId="3DDD8976" w:rsidR="007078B7" w:rsidRDefault="007078B7" w:rsidP="000A747A">
      <w:pPr>
        <w:pStyle w:val="ListParagraph"/>
        <w:jc w:val="both"/>
        <w:rPr>
          <w:rFonts w:ascii="Arial" w:hAnsi="Arial" w:cs="Arial"/>
          <w:sz w:val="24"/>
          <w:szCs w:val="24"/>
          <w:lang w:eastAsia="en-GB"/>
        </w:rPr>
      </w:pPr>
    </w:p>
    <w:p w14:paraId="76EF587E" w14:textId="5722D7CD" w:rsidR="000D7E5B" w:rsidRDefault="000D7E5B" w:rsidP="000A747A">
      <w:pPr>
        <w:pStyle w:val="ListParagraph"/>
        <w:jc w:val="both"/>
        <w:rPr>
          <w:rFonts w:ascii="Arial" w:hAnsi="Arial" w:cs="Arial"/>
          <w:sz w:val="24"/>
          <w:szCs w:val="24"/>
          <w:lang w:eastAsia="en-GB"/>
        </w:rPr>
      </w:pPr>
    </w:p>
    <w:p w14:paraId="6EBDC164" w14:textId="3C21D43F" w:rsidR="000D7E5B" w:rsidRDefault="000D7E5B" w:rsidP="000A747A">
      <w:pPr>
        <w:pStyle w:val="ListParagraph"/>
        <w:jc w:val="both"/>
        <w:rPr>
          <w:rFonts w:ascii="Arial" w:hAnsi="Arial" w:cs="Arial"/>
          <w:sz w:val="24"/>
          <w:szCs w:val="24"/>
          <w:lang w:eastAsia="en-GB"/>
        </w:rPr>
      </w:pPr>
    </w:p>
    <w:p w14:paraId="78D8532E" w14:textId="77777777" w:rsidR="000D7E5B" w:rsidRDefault="000D7E5B" w:rsidP="000A747A">
      <w:pPr>
        <w:pStyle w:val="ListParagraph"/>
        <w:jc w:val="both"/>
        <w:rPr>
          <w:rFonts w:ascii="Arial" w:hAnsi="Arial" w:cs="Arial"/>
          <w:sz w:val="24"/>
          <w:szCs w:val="24"/>
          <w:lang w:eastAsia="en-GB"/>
        </w:rPr>
      </w:pPr>
    </w:p>
    <w:p w14:paraId="1EAB305D" w14:textId="73AEA7B3" w:rsidR="009D3EFB" w:rsidRPr="0040026E" w:rsidRDefault="000861F7" w:rsidP="009D3EFB">
      <w:pPr>
        <w:pStyle w:val="Heading2"/>
        <w:rPr>
          <w:color w:val="auto"/>
        </w:rPr>
      </w:pPr>
      <w:bookmarkStart w:id="3" w:name="_Toc95750827"/>
      <w:r w:rsidRPr="0040026E">
        <w:rPr>
          <w:color w:val="auto"/>
        </w:rPr>
        <w:t>Further Reading</w:t>
      </w:r>
      <w:r w:rsidR="00E54D34" w:rsidRPr="0040026E">
        <w:rPr>
          <w:color w:val="auto"/>
        </w:rPr>
        <w:t xml:space="preserve"> and </w:t>
      </w:r>
      <w:r w:rsidR="00F14186" w:rsidRPr="0040026E">
        <w:rPr>
          <w:color w:val="auto"/>
        </w:rPr>
        <w:t>Support Options</w:t>
      </w:r>
      <w:bookmarkEnd w:id="3"/>
    </w:p>
    <w:p w14:paraId="598FAFDE" w14:textId="0D48E692" w:rsidR="000861F7" w:rsidRPr="000861F7" w:rsidRDefault="000861F7" w:rsidP="000861F7">
      <w:pPr>
        <w:rPr>
          <w:lang w:eastAsia="en-GB"/>
        </w:rPr>
      </w:pPr>
    </w:p>
    <w:tbl>
      <w:tblPr>
        <w:tblStyle w:val="TableGrid"/>
        <w:tblW w:w="0" w:type="auto"/>
        <w:tblInd w:w="720" w:type="dxa"/>
        <w:tblLook w:val="04A0" w:firstRow="1" w:lastRow="0" w:firstColumn="1" w:lastColumn="0" w:noHBand="0" w:noVBand="1"/>
      </w:tblPr>
      <w:tblGrid>
        <w:gridCol w:w="3670"/>
        <w:gridCol w:w="5522"/>
      </w:tblGrid>
      <w:tr w:rsidR="000861F7" w:rsidRPr="00D9203C" w14:paraId="6924F304" w14:textId="77777777" w:rsidTr="000861F7">
        <w:tc>
          <w:tcPr>
            <w:tcW w:w="3670" w:type="dxa"/>
          </w:tcPr>
          <w:p w14:paraId="785AC378" w14:textId="575C8557" w:rsidR="000861F7" w:rsidRPr="003046F9" w:rsidRDefault="000861F7" w:rsidP="000861F7">
            <w:pPr>
              <w:pStyle w:val="ListParagraph"/>
              <w:ind w:left="0"/>
              <w:rPr>
                <w:rFonts w:ascii="Arial" w:hAnsi="Arial" w:cs="Arial"/>
                <w:b/>
                <w:bCs/>
                <w:lang w:eastAsia="en-GB"/>
              </w:rPr>
            </w:pPr>
            <w:r>
              <w:rPr>
                <w:rFonts w:ascii="Arial" w:hAnsi="Arial" w:cs="Arial"/>
                <w:b/>
                <w:bCs/>
                <w:lang w:eastAsia="en-GB"/>
              </w:rPr>
              <w:t>Social Care for the Institute for Excellence (SCIE)</w:t>
            </w:r>
          </w:p>
        </w:tc>
        <w:tc>
          <w:tcPr>
            <w:tcW w:w="5522" w:type="dxa"/>
          </w:tcPr>
          <w:p w14:paraId="77E8D0BE" w14:textId="27BF9BCE" w:rsidR="00FE60CB" w:rsidRPr="00FE60CB" w:rsidRDefault="00FE60CB" w:rsidP="00F0563E">
            <w:pPr>
              <w:pStyle w:val="ListParagraph"/>
              <w:ind w:left="0"/>
              <w:jc w:val="both"/>
              <w:rPr>
                <w:rStyle w:val="Hyperlink"/>
                <w:rFonts w:ascii="Arial" w:hAnsi="Arial" w:cs="Arial"/>
                <w:b/>
                <w:bCs/>
              </w:rPr>
            </w:pPr>
            <w:r w:rsidRPr="00FE60CB">
              <w:rPr>
                <w:rFonts w:ascii="Arial" w:hAnsi="Arial" w:cs="Arial"/>
                <w:b/>
                <w:bCs/>
              </w:rPr>
              <w:fldChar w:fldCharType="begin"/>
            </w:r>
            <w:r w:rsidRPr="00FE60CB">
              <w:rPr>
                <w:rFonts w:ascii="Arial" w:hAnsi="Arial" w:cs="Arial"/>
                <w:b/>
                <w:bCs/>
              </w:rPr>
              <w:instrText xml:space="preserve"> HYPERLINK "https://www.scie.org.uk/self-neglect/at-a-glance" </w:instrText>
            </w:r>
            <w:r w:rsidRPr="00FE60CB">
              <w:rPr>
                <w:rFonts w:ascii="Arial" w:hAnsi="Arial" w:cs="Arial"/>
                <w:b/>
                <w:bCs/>
              </w:rPr>
            </w:r>
            <w:r w:rsidRPr="00FE60CB">
              <w:rPr>
                <w:rFonts w:ascii="Arial" w:hAnsi="Arial" w:cs="Arial"/>
                <w:b/>
                <w:bCs/>
              </w:rPr>
              <w:fldChar w:fldCharType="separate"/>
            </w:r>
            <w:r w:rsidRPr="00FE60CB">
              <w:rPr>
                <w:rStyle w:val="Hyperlink"/>
                <w:rFonts w:ascii="Arial" w:hAnsi="Arial" w:cs="Arial"/>
                <w:b/>
                <w:bCs/>
              </w:rPr>
              <w:t xml:space="preserve">Self-neglect: </w:t>
            </w:r>
            <w:proofErr w:type="gramStart"/>
            <w:r w:rsidRPr="00FE60CB">
              <w:rPr>
                <w:rStyle w:val="Hyperlink"/>
                <w:rFonts w:ascii="Arial" w:hAnsi="Arial" w:cs="Arial"/>
                <w:b/>
                <w:bCs/>
              </w:rPr>
              <w:t>At a glance</w:t>
            </w:r>
            <w:proofErr w:type="gramEnd"/>
            <w:r w:rsidRPr="00FE60CB">
              <w:rPr>
                <w:rStyle w:val="Hyperlink"/>
                <w:rFonts w:ascii="Arial" w:hAnsi="Arial" w:cs="Arial"/>
                <w:b/>
                <w:bCs/>
              </w:rPr>
              <w:t xml:space="preserve"> | SCIE</w:t>
            </w:r>
          </w:p>
          <w:p w14:paraId="570218A1" w14:textId="513C2598" w:rsidR="00FE60CB" w:rsidRDefault="00FE60CB" w:rsidP="00F0563E">
            <w:pPr>
              <w:pStyle w:val="ListParagraph"/>
              <w:ind w:left="0"/>
              <w:jc w:val="both"/>
              <w:rPr>
                <w:rFonts w:ascii="Arial" w:hAnsi="Arial" w:cs="Arial"/>
                <w:b/>
                <w:bCs/>
              </w:rPr>
            </w:pPr>
            <w:r w:rsidRPr="00FE60CB">
              <w:rPr>
                <w:rFonts w:ascii="Arial" w:hAnsi="Arial" w:cs="Arial"/>
                <w:b/>
                <w:bCs/>
              </w:rPr>
              <w:fldChar w:fldCharType="end"/>
            </w:r>
          </w:p>
          <w:p w14:paraId="443A6742" w14:textId="399CFF7C" w:rsidR="000861F7" w:rsidRPr="00FE60CB" w:rsidRDefault="00450D1A" w:rsidP="00F0563E">
            <w:pPr>
              <w:pStyle w:val="ListParagraph"/>
              <w:ind w:left="0"/>
              <w:jc w:val="both"/>
              <w:rPr>
                <w:rFonts w:ascii="Arial" w:hAnsi="Arial" w:cs="Arial"/>
                <w:b/>
                <w:bCs/>
              </w:rPr>
            </w:pPr>
            <w:hyperlink r:id="rId35" w:history="1">
              <w:r w:rsidR="00FE60CB" w:rsidRPr="00FE60CB">
                <w:rPr>
                  <w:rStyle w:val="Hyperlink"/>
                  <w:rFonts w:ascii="Arial" w:hAnsi="Arial" w:cs="Arial"/>
                  <w:b/>
                  <w:bCs/>
                </w:rPr>
                <w:t>SCIE Report 46: Self-neglect and adult safeguarding: findings from research</w:t>
              </w:r>
            </w:hyperlink>
          </w:p>
          <w:p w14:paraId="5D81F327" w14:textId="77777777" w:rsidR="00FE60CB" w:rsidRPr="00FE60CB" w:rsidRDefault="00FE60CB" w:rsidP="00F0563E">
            <w:pPr>
              <w:pStyle w:val="ListParagraph"/>
              <w:ind w:left="0"/>
              <w:jc w:val="both"/>
              <w:rPr>
                <w:rFonts w:ascii="Arial" w:hAnsi="Arial" w:cs="Arial"/>
                <w:b/>
                <w:bCs/>
              </w:rPr>
            </w:pPr>
          </w:p>
          <w:p w14:paraId="5F8AC142" w14:textId="1B6B6FBC" w:rsidR="00FE60CB" w:rsidRPr="00D9203C" w:rsidRDefault="00450D1A" w:rsidP="00F0563E">
            <w:pPr>
              <w:pStyle w:val="ListParagraph"/>
              <w:ind w:left="0"/>
              <w:jc w:val="both"/>
              <w:rPr>
                <w:rFonts w:ascii="Arial" w:hAnsi="Arial" w:cs="Arial"/>
                <w:b/>
                <w:bCs/>
                <w:lang w:eastAsia="en-GB"/>
              </w:rPr>
            </w:pPr>
            <w:hyperlink r:id="rId36" w:history="1">
              <w:r w:rsidR="00FE60CB" w:rsidRPr="00FE60CB">
                <w:rPr>
                  <w:rStyle w:val="Hyperlink"/>
                  <w:rFonts w:ascii="Arial" w:hAnsi="Arial" w:cs="Arial"/>
                  <w:b/>
                  <w:bCs/>
                </w:rPr>
                <w:t>Safeguarding adults for housing staff | SCIE</w:t>
              </w:r>
            </w:hyperlink>
          </w:p>
        </w:tc>
      </w:tr>
      <w:tr w:rsidR="000861F7" w:rsidRPr="00D9203C" w14:paraId="0304C684" w14:textId="77777777" w:rsidTr="000861F7">
        <w:tc>
          <w:tcPr>
            <w:tcW w:w="3670" w:type="dxa"/>
          </w:tcPr>
          <w:p w14:paraId="498BCBD3" w14:textId="4E82FF27" w:rsidR="000861F7" w:rsidRPr="00B63D33" w:rsidRDefault="00FE60CB" w:rsidP="00F0563E">
            <w:pPr>
              <w:pStyle w:val="ListParagraph"/>
              <w:ind w:left="0"/>
              <w:jc w:val="both"/>
              <w:rPr>
                <w:rFonts w:ascii="Arial" w:hAnsi="Arial" w:cs="Arial"/>
                <w:b/>
                <w:bCs/>
                <w:lang w:eastAsia="en-GB"/>
              </w:rPr>
            </w:pPr>
            <w:r>
              <w:rPr>
                <w:rFonts w:ascii="Arial" w:hAnsi="Arial" w:cs="Arial"/>
                <w:b/>
                <w:bCs/>
                <w:lang w:eastAsia="en-GB"/>
              </w:rPr>
              <w:t>Community Care</w:t>
            </w:r>
          </w:p>
        </w:tc>
        <w:tc>
          <w:tcPr>
            <w:tcW w:w="5522" w:type="dxa"/>
          </w:tcPr>
          <w:p w14:paraId="7E64FB2C" w14:textId="79BFB757" w:rsidR="000861F7" w:rsidRPr="00FE60CB" w:rsidRDefault="00450D1A" w:rsidP="00F0563E">
            <w:pPr>
              <w:pStyle w:val="ListParagraph"/>
              <w:ind w:left="0"/>
              <w:jc w:val="both"/>
              <w:rPr>
                <w:rFonts w:ascii="Arial" w:hAnsi="Arial" w:cs="Arial"/>
                <w:b/>
                <w:bCs/>
                <w:lang w:eastAsia="en-GB"/>
              </w:rPr>
            </w:pPr>
            <w:hyperlink r:id="rId37" w:history="1">
              <w:r w:rsidR="00FE60CB" w:rsidRPr="00FE60CB">
                <w:rPr>
                  <w:rStyle w:val="Hyperlink"/>
                  <w:rFonts w:ascii="Arial" w:hAnsi="Arial" w:cs="Arial"/>
                  <w:b/>
                  <w:bCs/>
                </w:rPr>
                <w:t>Hoarding and self-neglect - what social workers need to know</w:t>
              </w:r>
            </w:hyperlink>
          </w:p>
        </w:tc>
      </w:tr>
      <w:tr w:rsidR="000861F7" w:rsidRPr="00D9203C" w14:paraId="4FC2C344" w14:textId="77777777" w:rsidTr="000861F7">
        <w:tc>
          <w:tcPr>
            <w:tcW w:w="3670" w:type="dxa"/>
          </w:tcPr>
          <w:p w14:paraId="69406F6C" w14:textId="6ECEA4F8" w:rsidR="000861F7" w:rsidRPr="00B63D33" w:rsidRDefault="00FE60CB" w:rsidP="00F0563E">
            <w:pPr>
              <w:pStyle w:val="ListParagraph"/>
              <w:ind w:left="0"/>
              <w:rPr>
                <w:rFonts w:ascii="Arial" w:hAnsi="Arial" w:cs="Arial"/>
                <w:b/>
                <w:bCs/>
                <w:lang w:eastAsia="en-GB"/>
              </w:rPr>
            </w:pPr>
            <w:r>
              <w:rPr>
                <w:rFonts w:ascii="Arial" w:hAnsi="Arial" w:cs="Arial"/>
                <w:b/>
                <w:bCs/>
                <w:lang w:eastAsia="en-GB"/>
              </w:rPr>
              <w:t>Mental Health Today</w:t>
            </w:r>
          </w:p>
        </w:tc>
        <w:tc>
          <w:tcPr>
            <w:tcW w:w="5522" w:type="dxa"/>
          </w:tcPr>
          <w:p w14:paraId="4C50B87F" w14:textId="01CA0E7C" w:rsidR="000861F7" w:rsidRPr="00FE60CB" w:rsidRDefault="00450D1A" w:rsidP="00F0563E">
            <w:pPr>
              <w:spacing w:after="0" w:line="240" w:lineRule="auto"/>
              <w:rPr>
                <w:rFonts w:ascii="Arial" w:hAnsi="Arial" w:cs="Arial"/>
                <w:b/>
                <w:bCs/>
              </w:rPr>
            </w:pPr>
            <w:hyperlink r:id="rId38" w:history="1">
              <w:r w:rsidR="00FE60CB" w:rsidRPr="00FE60CB">
                <w:rPr>
                  <w:rStyle w:val="Hyperlink"/>
                  <w:rFonts w:ascii="Arial" w:hAnsi="Arial" w:cs="Arial"/>
                  <w:b/>
                  <w:bCs/>
                </w:rPr>
                <w:t>Understanding a hoarder's narrative</w:t>
              </w:r>
            </w:hyperlink>
          </w:p>
        </w:tc>
      </w:tr>
      <w:tr w:rsidR="000861F7" w:rsidRPr="0050652A" w14:paraId="794CEB6C" w14:textId="77777777" w:rsidTr="000861F7">
        <w:tc>
          <w:tcPr>
            <w:tcW w:w="3670" w:type="dxa"/>
          </w:tcPr>
          <w:p w14:paraId="7DC9ED74" w14:textId="1A393049" w:rsidR="000861F7" w:rsidRPr="00B63D33" w:rsidRDefault="00E54D34" w:rsidP="00F0563E">
            <w:pPr>
              <w:pStyle w:val="ListParagraph"/>
              <w:ind w:left="0"/>
              <w:rPr>
                <w:rFonts w:ascii="Arial" w:hAnsi="Arial" w:cs="Arial"/>
                <w:b/>
                <w:bCs/>
                <w:lang w:eastAsia="en-GB"/>
              </w:rPr>
            </w:pPr>
            <w:r>
              <w:rPr>
                <w:rFonts w:ascii="Arial" w:hAnsi="Arial" w:cs="Arial"/>
                <w:b/>
                <w:bCs/>
                <w:lang w:eastAsia="en-GB"/>
              </w:rPr>
              <w:t>Hoarding Disorders UK</w:t>
            </w:r>
          </w:p>
        </w:tc>
        <w:tc>
          <w:tcPr>
            <w:tcW w:w="5522" w:type="dxa"/>
          </w:tcPr>
          <w:p w14:paraId="204B06B4" w14:textId="7DFB97A2" w:rsidR="000861F7" w:rsidRPr="00E54D34" w:rsidRDefault="00450D1A" w:rsidP="00F0563E">
            <w:pPr>
              <w:spacing w:after="0" w:line="240" w:lineRule="auto"/>
              <w:rPr>
                <w:rFonts w:ascii="Arial" w:hAnsi="Arial" w:cs="Arial"/>
                <w:b/>
                <w:bCs/>
              </w:rPr>
            </w:pPr>
            <w:hyperlink r:id="rId39" w:history="1">
              <w:r w:rsidR="00E54D34" w:rsidRPr="00E54D34">
                <w:rPr>
                  <w:rStyle w:val="Hyperlink"/>
                  <w:rFonts w:ascii="Arial" w:hAnsi="Arial" w:cs="Arial"/>
                  <w:b/>
                  <w:bCs/>
                </w:rPr>
                <w:t>Home - Hoarding Disorders UK</w:t>
              </w:r>
            </w:hyperlink>
          </w:p>
        </w:tc>
      </w:tr>
      <w:tr w:rsidR="000861F7" w:rsidRPr="00C34CCC" w14:paraId="5602A661" w14:textId="77777777" w:rsidTr="000861F7">
        <w:tc>
          <w:tcPr>
            <w:tcW w:w="3670" w:type="dxa"/>
          </w:tcPr>
          <w:p w14:paraId="16F08BBE" w14:textId="1CDD6A6E" w:rsidR="000861F7" w:rsidRDefault="00F14186" w:rsidP="00F0563E">
            <w:pPr>
              <w:pStyle w:val="ListParagraph"/>
              <w:ind w:left="0"/>
              <w:rPr>
                <w:rFonts w:ascii="Arial" w:hAnsi="Arial" w:cs="Arial"/>
                <w:b/>
                <w:bCs/>
                <w:lang w:eastAsia="en-GB"/>
              </w:rPr>
            </w:pPr>
            <w:r>
              <w:rPr>
                <w:rFonts w:ascii="Arial" w:hAnsi="Arial" w:cs="Arial"/>
                <w:b/>
                <w:bCs/>
                <w:lang w:eastAsia="en-GB"/>
              </w:rPr>
              <w:t xml:space="preserve">The Association of Professional </w:t>
            </w:r>
            <w:proofErr w:type="spellStart"/>
            <w:r>
              <w:rPr>
                <w:rFonts w:ascii="Arial" w:hAnsi="Arial" w:cs="Arial"/>
                <w:b/>
                <w:bCs/>
                <w:lang w:eastAsia="en-GB"/>
              </w:rPr>
              <w:t>Declutterers</w:t>
            </w:r>
            <w:proofErr w:type="spellEnd"/>
            <w:r>
              <w:rPr>
                <w:rFonts w:ascii="Arial" w:hAnsi="Arial" w:cs="Arial"/>
                <w:b/>
                <w:bCs/>
                <w:lang w:eastAsia="en-GB"/>
              </w:rPr>
              <w:t xml:space="preserve"> and Organisers</w:t>
            </w:r>
          </w:p>
        </w:tc>
        <w:tc>
          <w:tcPr>
            <w:tcW w:w="5522" w:type="dxa"/>
          </w:tcPr>
          <w:p w14:paraId="65890E9E" w14:textId="47FECF8C" w:rsidR="000861F7" w:rsidRPr="00F14186" w:rsidRDefault="00450D1A" w:rsidP="00F0563E">
            <w:pPr>
              <w:spacing w:after="0" w:line="240" w:lineRule="auto"/>
              <w:rPr>
                <w:rFonts w:ascii="Arial" w:hAnsi="Arial" w:cs="Arial"/>
                <w:b/>
                <w:bCs/>
              </w:rPr>
            </w:pPr>
            <w:hyperlink r:id="rId40" w:history="1">
              <w:r w:rsidR="00F14186">
                <w:rPr>
                  <w:rStyle w:val="Hyperlink"/>
                  <w:rFonts w:ascii="Arial" w:hAnsi="Arial" w:cs="Arial"/>
                  <w:b/>
                  <w:bCs/>
                </w:rPr>
                <w:t>APDO</w:t>
              </w:r>
            </w:hyperlink>
          </w:p>
        </w:tc>
      </w:tr>
    </w:tbl>
    <w:p w14:paraId="5B55E740" w14:textId="77777777" w:rsidR="00C26AF2" w:rsidRPr="000861F7" w:rsidRDefault="00C26AF2" w:rsidP="000861F7">
      <w:pPr>
        <w:rPr>
          <w:lang w:eastAsia="en-GB"/>
        </w:rPr>
      </w:pPr>
    </w:p>
    <w:p w14:paraId="32081BDA" w14:textId="77777777" w:rsidR="00F65361" w:rsidRPr="0040026E" w:rsidRDefault="000861F7" w:rsidP="000861F7">
      <w:pPr>
        <w:pStyle w:val="Heading2"/>
        <w:rPr>
          <w:color w:val="auto"/>
        </w:rPr>
      </w:pPr>
      <w:bookmarkStart w:id="4" w:name="_Toc95750828"/>
      <w:r w:rsidRPr="0040026E">
        <w:rPr>
          <w:color w:val="auto"/>
        </w:rPr>
        <w:t>Legislation</w:t>
      </w:r>
      <w:bookmarkEnd w:id="4"/>
    </w:p>
    <w:p w14:paraId="40CE4689" w14:textId="77777777" w:rsidR="00F65361" w:rsidRDefault="00F65361" w:rsidP="00F65361">
      <w:pPr>
        <w:pStyle w:val="ListParagraph"/>
        <w:jc w:val="both"/>
        <w:rPr>
          <w:rFonts w:ascii="Arial" w:hAnsi="Arial" w:cs="Arial"/>
          <w:sz w:val="24"/>
          <w:szCs w:val="24"/>
          <w:lang w:eastAsia="en-GB"/>
        </w:rPr>
      </w:pPr>
    </w:p>
    <w:p w14:paraId="4FCC0B2A" w14:textId="1803A5DE" w:rsidR="00F65361" w:rsidRDefault="00F65361" w:rsidP="00F65361">
      <w:pPr>
        <w:pStyle w:val="ListParagraph"/>
        <w:jc w:val="both"/>
        <w:rPr>
          <w:rFonts w:ascii="Arial" w:hAnsi="Arial" w:cs="Arial"/>
          <w:sz w:val="24"/>
          <w:szCs w:val="24"/>
          <w:lang w:eastAsia="en-GB"/>
        </w:rPr>
      </w:pPr>
      <w:r w:rsidRPr="00BF5131">
        <w:rPr>
          <w:rFonts w:ascii="Arial" w:hAnsi="Arial" w:cs="Arial"/>
          <w:sz w:val="24"/>
          <w:szCs w:val="24"/>
          <w:lang w:eastAsia="en-GB"/>
        </w:rPr>
        <w:t xml:space="preserve">This </w:t>
      </w:r>
      <w:r w:rsidR="006F75C2">
        <w:rPr>
          <w:rFonts w:ascii="Arial" w:hAnsi="Arial" w:cs="Arial"/>
          <w:sz w:val="24"/>
          <w:szCs w:val="24"/>
          <w:lang w:eastAsia="en-GB"/>
        </w:rPr>
        <w:t xml:space="preserve">section contains </w:t>
      </w:r>
      <w:r w:rsidR="006967BF">
        <w:rPr>
          <w:rFonts w:ascii="Arial" w:hAnsi="Arial" w:cs="Arial"/>
          <w:sz w:val="24"/>
          <w:szCs w:val="24"/>
          <w:lang w:eastAsia="en-GB"/>
        </w:rPr>
        <w:t xml:space="preserve">further </w:t>
      </w:r>
      <w:r w:rsidR="008821AF">
        <w:rPr>
          <w:rFonts w:ascii="Arial" w:hAnsi="Arial" w:cs="Arial"/>
          <w:sz w:val="24"/>
          <w:szCs w:val="24"/>
          <w:lang w:eastAsia="en-GB"/>
        </w:rPr>
        <w:t xml:space="preserve">detailed </w:t>
      </w:r>
      <w:r w:rsidR="006967BF">
        <w:rPr>
          <w:rFonts w:ascii="Arial" w:hAnsi="Arial" w:cs="Arial"/>
          <w:sz w:val="24"/>
          <w:szCs w:val="24"/>
          <w:lang w:eastAsia="en-GB"/>
        </w:rPr>
        <w:t xml:space="preserve">information in relation to the </w:t>
      </w:r>
      <w:r w:rsidR="006F75C2">
        <w:rPr>
          <w:rFonts w:ascii="Arial" w:hAnsi="Arial" w:cs="Arial"/>
          <w:sz w:val="24"/>
          <w:szCs w:val="24"/>
          <w:lang w:eastAsia="en-GB"/>
        </w:rPr>
        <w:t xml:space="preserve">legal routes outlined in Part 1 (Practitioner Guidance) that may be considered </w:t>
      </w:r>
      <w:r w:rsidR="008821AF">
        <w:rPr>
          <w:rFonts w:ascii="Arial" w:hAnsi="Arial" w:cs="Arial"/>
          <w:sz w:val="24"/>
          <w:szCs w:val="24"/>
          <w:lang w:eastAsia="en-GB"/>
        </w:rPr>
        <w:t xml:space="preserve">by professionals </w:t>
      </w:r>
      <w:r w:rsidR="006F75C2">
        <w:rPr>
          <w:rFonts w:ascii="Arial" w:hAnsi="Arial" w:cs="Arial"/>
          <w:sz w:val="24"/>
          <w:szCs w:val="24"/>
          <w:lang w:eastAsia="en-GB"/>
        </w:rPr>
        <w:t>in responding to hoarding behaviour where there are significant concerns.</w:t>
      </w:r>
    </w:p>
    <w:p w14:paraId="47D11086" w14:textId="77777777" w:rsidR="00F65361" w:rsidRDefault="00F65361" w:rsidP="00F65361">
      <w:pPr>
        <w:pStyle w:val="ListParagraph"/>
        <w:jc w:val="both"/>
        <w:rPr>
          <w:rFonts w:ascii="Arial" w:hAnsi="Arial" w:cs="Arial"/>
          <w:sz w:val="24"/>
          <w:szCs w:val="24"/>
          <w:lang w:eastAsia="en-GB"/>
        </w:rPr>
      </w:pPr>
    </w:p>
    <w:p w14:paraId="2D82C628" w14:textId="77777777" w:rsidR="00F65361" w:rsidRPr="00C10C60" w:rsidRDefault="00F65361" w:rsidP="00F65361">
      <w:pPr>
        <w:pStyle w:val="ListParagraph"/>
        <w:jc w:val="both"/>
        <w:rPr>
          <w:rFonts w:ascii="Arial" w:hAnsi="Arial" w:cs="Arial"/>
          <w:b/>
          <w:bCs/>
          <w:sz w:val="24"/>
          <w:szCs w:val="24"/>
          <w:lang w:eastAsia="en-GB"/>
        </w:rPr>
      </w:pPr>
      <w:r w:rsidRPr="00C10C60">
        <w:rPr>
          <w:rFonts w:ascii="Arial" w:hAnsi="Arial" w:cs="Arial"/>
          <w:b/>
          <w:bCs/>
          <w:sz w:val="24"/>
          <w:szCs w:val="24"/>
          <w:lang w:eastAsia="en-GB"/>
        </w:rPr>
        <w:t>Care Act 2014</w:t>
      </w:r>
    </w:p>
    <w:p w14:paraId="49911599" w14:textId="77777777" w:rsidR="00966C1B" w:rsidRDefault="00966C1B" w:rsidP="00F65361">
      <w:pPr>
        <w:pStyle w:val="ListParagraph"/>
        <w:jc w:val="both"/>
        <w:rPr>
          <w:rFonts w:ascii="Arial" w:hAnsi="Arial" w:cs="Arial"/>
          <w:b/>
          <w:bCs/>
          <w:sz w:val="24"/>
          <w:szCs w:val="24"/>
          <w:lang w:eastAsia="en-GB"/>
        </w:rPr>
      </w:pPr>
    </w:p>
    <w:p w14:paraId="39301D85" w14:textId="120A0DE9" w:rsidR="00C10C60" w:rsidRDefault="006967BF" w:rsidP="00F65361">
      <w:pPr>
        <w:pStyle w:val="ListParagraph"/>
        <w:jc w:val="both"/>
        <w:rPr>
          <w:rFonts w:ascii="Arial" w:hAnsi="Arial" w:cs="Arial"/>
          <w:sz w:val="24"/>
          <w:szCs w:val="24"/>
          <w:lang w:eastAsia="en-GB"/>
        </w:rPr>
      </w:pPr>
      <w:r w:rsidRPr="005959C2">
        <w:rPr>
          <w:rFonts w:ascii="Arial" w:hAnsi="Arial" w:cs="Arial"/>
          <w:b/>
          <w:bCs/>
          <w:sz w:val="24"/>
          <w:szCs w:val="24"/>
          <w:lang w:eastAsia="en-GB"/>
        </w:rPr>
        <w:t>Section 9:</w:t>
      </w:r>
      <w:r>
        <w:rPr>
          <w:rFonts w:ascii="Arial" w:hAnsi="Arial" w:cs="Arial"/>
          <w:sz w:val="24"/>
          <w:szCs w:val="24"/>
          <w:lang w:eastAsia="en-GB"/>
        </w:rPr>
        <w:t xml:space="preserve"> Where it appears that a person may </w:t>
      </w:r>
      <w:r w:rsidR="005959C2">
        <w:rPr>
          <w:rFonts w:ascii="Arial" w:hAnsi="Arial" w:cs="Arial"/>
          <w:sz w:val="24"/>
          <w:szCs w:val="24"/>
          <w:lang w:eastAsia="en-GB"/>
        </w:rPr>
        <w:t>have</w:t>
      </w:r>
      <w:r>
        <w:rPr>
          <w:rFonts w:ascii="Arial" w:hAnsi="Arial" w:cs="Arial"/>
          <w:sz w:val="24"/>
          <w:szCs w:val="24"/>
          <w:lang w:eastAsia="en-GB"/>
        </w:rPr>
        <w:t xml:space="preserve"> care and support needs </w:t>
      </w:r>
      <w:r w:rsidR="005959C2">
        <w:rPr>
          <w:rFonts w:ascii="Arial" w:hAnsi="Arial" w:cs="Arial"/>
          <w:sz w:val="24"/>
          <w:szCs w:val="24"/>
          <w:lang w:eastAsia="en-GB"/>
        </w:rPr>
        <w:t xml:space="preserve">local authorities have a duty to undertake an assessment. </w:t>
      </w:r>
      <w:r w:rsidR="00880931">
        <w:rPr>
          <w:rFonts w:ascii="Arial" w:hAnsi="Arial" w:cs="Arial"/>
          <w:sz w:val="24"/>
          <w:szCs w:val="24"/>
          <w:lang w:eastAsia="en-GB"/>
        </w:rPr>
        <w:t xml:space="preserve">The person should be involved in the assessment, as well as anyone else appropriate nominated by the person, and it should focus on their wellbeing and the outcomes they wish to achieve. </w:t>
      </w:r>
      <w:r w:rsidR="005959C2">
        <w:rPr>
          <w:rFonts w:ascii="Arial" w:hAnsi="Arial" w:cs="Arial"/>
          <w:sz w:val="24"/>
          <w:szCs w:val="24"/>
          <w:lang w:eastAsia="en-GB"/>
        </w:rPr>
        <w:t>If the person is assessed as having eligible needs the local authority must decide whether they have a legal duty to arrange or provide care and support to meet these needs. There is a legal duty if</w:t>
      </w:r>
      <w:r w:rsidR="00C10C60">
        <w:rPr>
          <w:rFonts w:ascii="Arial" w:hAnsi="Arial" w:cs="Arial"/>
          <w:sz w:val="24"/>
          <w:szCs w:val="24"/>
          <w:lang w:eastAsia="en-GB"/>
        </w:rPr>
        <w:t>;</w:t>
      </w:r>
    </w:p>
    <w:p w14:paraId="261BD200" w14:textId="57C4EF65" w:rsidR="005959C2" w:rsidRDefault="00C10C60" w:rsidP="00C10C60">
      <w:pPr>
        <w:pStyle w:val="ListParagraph"/>
        <w:numPr>
          <w:ilvl w:val="0"/>
          <w:numId w:val="15"/>
        </w:numPr>
        <w:jc w:val="both"/>
        <w:rPr>
          <w:rFonts w:ascii="Arial" w:hAnsi="Arial" w:cs="Arial"/>
          <w:sz w:val="24"/>
          <w:szCs w:val="24"/>
          <w:lang w:eastAsia="en-GB"/>
        </w:rPr>
      </w:pPr>
      <w:r>
        <w:rPr>
          <w:rFonts w:ascii="Arial" w:hAnsi="Arial" w:cs="Arial"/>
          <w:sz w:val="24"/>
          <w:szCs w:val="24"/>
          <w:lang w:eastAsia="en-GB"/>
        </w:rPr>
        <w:t>t</w:t>
      </w:r>
      <w:r w:rsidR="005959C2">
        <w:rPr>
          <w:rFonts w:ascii="Arial" w:hAnsi="Arial" w:cs="Arial"/>
          <w:sz w:val="24"/>
          <w:szCs w:val="24"/>
          <w:lang w:eastAsia="en-GB"/>
        </w:rPr>
        <w:t xml:space="preserve">hey have care and support needs as a result of a physical or </w:t>
      </w:r>
      <w:r>
        <w:rPr>
          <w:rFonts w:ascii="Arial" w:hAnsi="Arial" w:cs="Arial"/>
          <w:sz w:val="24"/>
          <w:szCs w:val="24"/>
          <w:lang w:eastAsia="en-GB"/>
        </w:rPr>
        <w:t xml:space="preserve">a </w:t>
      </w:r>
      <w:r w:rsidR="005959C2">
        <w:rPr>
          <w:rFonts w:ascii="Arial" w:hAnsi="Arial" w:cs="Arial"/>
          <w:sz w:val="24"/>
          <w:szCs w:val="24"/>
          <w:lang w:eastAsia="en-GB"/>
        </w:rPr>
        <w:t xml:space="preserve">mental </w:t>
      </w:r>
      <w:proofErr w:type="gramStart"/>
      <w:r w:rsidR="005959C2">
        <w:rPr>
          <w:rFonts w:ascii="Arial" w:hAnsi="Arial" w:cs="Arial"/>
          <w:sz w:val="24"/>
          <w:szCs w:val="24"/>
          <w:lang w:eastAsia="en-GB"/>
        </w:rPr>
        <w:t>condition</w:t>
      </w:r>
      <w:proofErr w:type="gramEnd"/>
    </w:p>
    <w:p w14:paraId="28880CC2" w14:textId="0AC6712E" w:rsidR="005959C2" w:rsidRDefault="00C10C60" w:rsidP="00C10C60">
      <w:pPr>
        <w:pStyle w:val="ListParagraph"/>
        <w:numPr>
          <w:ilvl w:val="0"/>
          <w:numId w:val="15"/>
        </w:numPr>
        <w:jc w:val="both"/>
        <w:rPr>
          <w:rFonts w:ascii="Arial" w:hAnsi="Arial" w:cs="Arial"/>
          <w:sz w:val="24"/>
          <w:szCs w:val="24"/>
          <w:lang w:eastAsia="en-GB"/>
        </w:rPr>
      </w:pPr>
      <w:r>
        <w:rPr>
          <w:rFonts w:ascii="Arial" w:hAnsi="Arial" w:cs="Arial"/>
          <w:sz w:val="24"/>
          <w:szCs w:val="24"/>
          <w:lang w:eastAsia="en-GB"/>
        </w:rPr>
        <w:t>b</w:t>
      </w:r>
      <w:r w:rsidR="005959C2">
        <w:rPr>
          <w:rFonts w:ascii="Arial" w:hAnsi="Arial" w:cs="Arial"/>
          <w:sz w:val="24"/>
          <w:szCs w:val="24"/>
          <w:lang w:eastAsia="en-GB"/>
        </w:rPr>
        <w:t>ecause of those needs</w:t>
      </w:r>
      <w:r>
        <w:rPr>
          <w:rFonts w:ascii="Arial" w:hAnsi="Arial" w:cs="Arial"/>
          <w:sz w:val="24"/>
          <w:szCs w:val="24"/>
          <w:lang w:eastAsia="en-GB"/>
        </w:rPr>
        <w:t>,</w:t>
      </w:r>
      <w:r w:rsidR="005959C2">
        <w:rPr>
          <w:rFonts w:ascii="Arial" w:hAnsi="Arial" w:cs="Arial"/>
          <w:sz w:val="24"/>
          <w:szCs w:val="24"/>
          <w:lang w:eastAsia="en-GB"/>
        </w:rPr>
        <w:t xml:space="preserve"> </w:t>
      </w:r>
      <w:r>
        <w:rPr>
          <w:rFonts w:ascii="Arial" w:hAnsi="Arial" w:cs="Arial"/>
          <w:sz w:val="24"/>
          <w:szCs w:val="24"/>
          <w:lang w:eastAsia="en-GB"/>
        </w:rPr>
        <w:t>they cannot achieve two or more of the outcomes specified in the national regulations</w:t>
      </w:r>
    </w:p>
    <w:p w14:paraId="1BACC117" w14:textId="68BC3D3F" w:rsidR="00C10C60" w:rsidRDefault="00C10C60" w:rsidP="00EA3948">
      <w:pPr>
        <w:pStyle w:val="ListParagraph"/>
        <w:numPr>
          <w:ilvl w:val="0"/>
          <w:numId w:val="15"/>
        </w:numPr>
        <w:jc w:val="both"/>
        <w:rPr>
          <w:rFonts w:ascii="Arial" w:hAnsi="Arial" w:cs="Arial"/>
          <w:sz w:val="24"/>
          <w:szCs w:val="24"/>
          <w:lang w:eastAsia="en-GB"/>
        </w:rPr>
      </w:pPr>
      <w:r>
        <w:rPr>
          <w:rFonts w:ascii="Arial" w:hAnsi="Arial" w:cs="Arial"/>
          <w:sz w:val="24"/>
          <w:szCs w:val="24"/>
          <w:lang w:eastAsia="en-GB"/>
        </w:rPr>
        <w:t>as a result, there is a significant impact on their wellbein</w:t>
      </w:r>
      <w:r w:rsidR="001F70D0">
        <w:rPr>
          <w:rFonts w:ascii="Arial" w:hAnsi="Arial" w:cs="Arial"/>
          <w:sz w:val="24"/>
          <w:szCs w:val="24"/>
          <w:lang w:eastAsia="en-GB"/>
        </w:rPr>
        <w:t>g</w:t>
      </w:r>
    </w:p>
    <w:p w14:paraId="25860B7E" w14:textId="1A276C59" w:rsidR="001F70D0" w:rsidRPr="001F70D0" w:rsidRDefault="001F70D0" w:rsidP="009B7D32">
      <w:pPr>
        <w:pStyle w:val="ListParagraph"/>
        <w:jc w:val="both"/>
        <w:rPr>
          <w:rFonts w:ascii="Arial" w:hAnsi="Arial" w:cs="Arial"/>
          <w:color w:val="000000" w:themeColor="text1"/>
          <w:sz w:val="24"/>
          <w:szCs w:val="24"/>
        </w:rPr>
      </w:pPr>
      <w:r w:rsidRPr="001F70D0">
        <w:rPr>
          <w:rFonts w:ascii="Arial" w:hAnsi="Arial" w:cs="Arial"/>
          <w:color w:val="000000" w:themeColor="text1"/>
          <w:sz w:val="24"/>
          <w:szCs w:val="24"/>
        </w:rPr>
        <w:t xml:space="preserve">Under section 10 </w:t>
      </w:r>
      <w:r>
        <w:rPr>
          <w:rFonts w:ascii="Arial" w:hAnsi="Arial" w:cs="Arial"/>
          <w:color w:val="000000" w:themeColor="text1"/>
          <w:sz w:val="24"/>
          <w:szCs w:val="24"/>
        </w:rPr>
        <w:t xml:space="preserve">of the Care Act </w:t>
      </w:r>
      <w:r w:rsidRPr="001F70D0">
        <w:rPr>
          <w:rFonts w:ascii="Arial" w:hAnsi="Arial" w:cs="Arial"/>
          <w:color w:val="000000" w:themeColor="text1"/>
          <w:sz w:val="24"/>
          <w:szCs w:val="24"/>
        </w:rPr>
        <w:t xml:space="preserve">there is also a duty for local authorities to assess any carers involved. </w:t>
      </w:r>
    </w:p>
    <w:p w14:paraId="3411F1D6" w14:textId="77777777" w:rsidR="00FF38A2" w:rsidRDefault="00FF38A2" w:rsidP="009B7D32">
      <w:pPr>
        <w:pStyle w:val="ListParagraph"/>
        <w:jc w:val="both"/>
        <w:rPr>
          <w:rFonts w:ascii="Arial" w:hAnsi="Arial" w:cs="Arial"/>
          <w:b/>
          <w:bCs/>
          <w:color w:val="000000" w:themeColor="text1"/>
          <w:sz w:val="24"/>
          <w:szCs w:val="24"/>
        </w:rPr>
      </w:pPr>
    </w:p>
    <w:p w14:paraId="0BFEBD4B" w14:textId="53C1276A" w:rsidR="00461DAF" w:rsidRDefault="00EA3948" w:rsidP="009B7D32">
      <w:pPr>
        <w:pStyle w:val="ListParagraph"/>
        <w:jc w:val="both"/>
        <w:rPr>
          <w:rFonts w:ascii="Arial" w:hAnsi="Arial" w:cs="Arial"/>
          <w:color w:val="000000" w:themeColor="text1"/>
          <w:sz w:val="24"/>
          <w:szCs w:val="24"/>
        </w:rPr>
      </w:pPr>
      <w:r w:rsidRPr="00200F5A">
        <w:rPr>
          <w:rFonts w:ascii="Arial" w:hAnsi="Arial" w:cs="Arial"/>
          <w:b/>
          <w:bCs/>
          <w:color w:val="000000" w:themeColor="text1"/>
          <w:sz w:val="24"/>
          <w:szCs w:val="24"/>
        </w:rPr>
        <w:t>Section 42:</w:t>
      </w:r>
      <w:r>
        <w:rPr>
          <w:rFonts w:ascii="Arial" w:hAnsi="Arial" w:cs="Arial"/>
          <w:color w:val="000000" w:themeColor="text1"/>
          <w:sz w:val="24"/>
          <w:szCs w:val="24"/>
        </w:rPr>
        <w:t xml:space="preserve"> The Care Act places a duty on </w:t>
      </w:r>
      <w:r w:rsidR="00461DAF">
        <w:rPr>
          <w:rFonts w:ascii="Arial" w:hAnsi="Arial" w:cs="Arial"/>
          <w:color w:val="000000" w:themeColor="text1"/>
          <w:sz w:val="24"/>
          <w:szCs w:val="24"/>
        </w:rPr>
        <w:t>local authorities to make safeguarding enquiries, or cause others to do so, if it believes that an adult (aged 18 or over)</w:t>
      </w:r>
      <w:r w:rsidR="00200F5A">
        <w:rPr>
          <w:rFonts w:ascii="Arial" w:hAnsi="Arial" w:cs="Arial"/>
          <w:color w:val="000000" w:themeColor="text1"/>
          <w:sz w:val="24"/>
          <w:szCs w:val="24"/>
        </w:rPr>
        <w:t>;</w:t>
      </w:r>
    </w:p>
    <w:p w14:paraId="4EFC5E8D" w14:textId="77777777" w:rsidR="00461DAF" w:rsidRDefault="00461DAF" w:rsidP="00200F5A">
      <w:pPr>
        <w:pStyle w:val="ListParagraph"/>
        <w:numPr>
          <w:ilvl w:val="0"/>
          <w:numId w:val="17"/>
        </w:numPr>
        <w:jc w:val="both"/>
        <w:rPr>
          <w:rFonts w:ascii="Arial" w:hAnsi="Arial" w:cs="Arial"/>
          <w:color w:val="000000" w:themeColor="text1"/>
          <w:sz w:val="24"/>
          <w:szCs w:val="24"/>
        </w:rPr>
      </w:pPr>
      <w:r>
        <w:rPr>
          <w:rFonts w:ascii="Arial" w:hAnsi="Arial" w:cs="Arial"/>
          <w:color w:val="000000" w:themeColor="text1"/>
          <w:sz w:val="24"/>
          <w:szCs w:val="24"/>
        </w:rPr>
        <w:t>Has care and support needs (</w:t>
      </w:r>
      <w:proofErr w:type="gramStart"/>
      <w:r>
        <w:rPr>
          <w:rFonts w:ascii="Arial" w:hAnsi="Arial" w:cs="Arial"/>
          <w:color w:val="000000" w:themeColor="text1"/>
          <w:sz w:val="24"/>
          <w:szCs w:val="24"/>
        </w:rPr>
        <w:t>whether or not</w:t>
      </w:r>
      <w:proofErr w:type="gramEnd"/>
      <w:r>
        <w:rPr>
          <w:rFonts w:ascii="Arial" w:hAnsi="Arial" w:cs="Arial"/>
          <w:color w:val="000000" w:themeColor="text1"/>
          <w:sz w:val="24"/>
          <w:szCs w:val="24"/>
        </w:rPr>
        <w:t xml:space="preserve"> the local authority is meeting those needs)</w:t>
      </w:r>
    </w:p>
    <w:p w14:paraId="7E35C912" w14:textId="77777777" w:rsidR="00461DAF" w:rsidRDefault="00461DAF" w:rsidP="00200F5A">
      <w:pPr>
        <w:pStyle w:val="ListParagraph"/>
        <w:numPr>
          <w:ilvl w:val="0"/>
          <w:numId w:val="17"/>
        </w:numPr>
        <w:jc w:val="both"/>
        <w:rPr>
          <w:rFonts w:ascii="Arial" w:hAnsi="Arial" w:cs="Arial"/>
          <w:color w:val="000000" w:themeColor="text1"/>
          <w:sz w:val="24"/>
          <w:szCs w:val="24"/>
        </w:rPr>
      </w:pPr>
      <w:r>
        <w:rPr>
          <w:rFonts w:ascii="Arial" w:hAnsi="Arial" w:cs="Arial"/>
          <w:color w:val="000000" w:themeColor="text1"/>
          <w:sz w:val="24"/>
          <w:szCs w:val="24"/>
        </w:rPr>
        <w:t>Is experiencing, or at risk of, abuse or neglect</w:t>
      </w:r>
    </w:p>
    <w:p w14:paraId="29E44067" w14:textId="7A35C07A" w:rsidR="00200F5A" w:rsidRDefault="00461DAF" w:rsidP="00200F5A">
      <w:pPr>
        <w:pStyle w:val="ListParagraph"/>
        <w:numPr>
          <w:ilvl w:val="0"/>
          <w:numId w:val="17"/>
        </w:numPr>
        <w:jc w:val="both"/>
        <w:rPr>
          <w:rFonts w:ascii="Arial" w:hAnsi="Arial" w:cs="Arial"/>
          <w:color w:val="000000" w:themeColor="text1"/>
          <w:sz w:val="24"/>
          <w:szCs w:val="24"/>
        </w:rPr>
      </w:pPr>
      <w:r>
        <w:rPr>
          <w:rFonts w:ascii="Arial" w:hAnsi="Arial" w:cs="Arial"/>
          <w:color w:val="000000" w:themeColor="text1"/>
          <w:sz w:val="24"/>
          <w:szCs w:val="24"/>
        </w:rPr>
        <w:t xml:space="preserve">As a result of their care and support needs is unable to protect himself or herself against the </w:t>
      </w:r>
      <w:r w:rsidR="00200F5A">
        <w:rPr>
          <w:rFonts w:ascii="Arial" w:hAnsi="Arial" w:cs="Arial"/>
          <w:color w:val="000000" w:themeColor="text1"/>
          <w:sz w:val="24"/>
          <w:szCs w:val="24"/>
        </w:rPr>
        <w:t>a</w:t>
      </w:r>
      <w:r>
        <w:rPr>
          <w:rFonts w:ascii="Arial" w:hAnsi="Arial" w:cs="Arial"/>
          <w:color w:val="000000" w:themeColor="text1"/>
          <w:sz w:val="24"/>
          <w:szCs w:val="24"/>
        </w:rPr>
        <w:t>buse or neglect or the risk of it. Is unable to protect themselves from that abuse or neglect</w:t>
      </w:r>
    </w:p>
    <w:p w14:paraId="7B26067F" w14:textId="77777777" w:rsidR="006F015D" w:rsidRDefault="006F015D" w:rsidP="006F015D">
      <w:pPr>
        <w:pStyle w:val="ListParagraph"/>
        <w:ind w:left="1440"/>
        <w:jc w:val="both"/>
        <w:rPr>
          <w:rFonts w:ascii="Arial" w:hAnsi="Arial" w:cs="Arial"/>
          <w:color w:val="000000" w:themeColor="text1"/>
          <w:sz w:val="24"/>
          <w:szCs w:val="24"/>
        </w:rPr>
      </w:pPr>
    </w:p>
    <w:p w14:paraId="01B76088" w14:textId="1F313051" w:rsidR="00200F5A" w:rsidRDefault="00200F5A" w:rsidP="009B7D32">
      <w:pPr>
        <w:pStyle w:val="ListParagraph"/>
        <w:jc w:val="both"/>
        <w:rPr>
          <w:rFonts w:ascii="Arial" w:hAnsi="Arial" w:cs="Arial"/>
          <w:color w:val="000000" w:themeColor="text1"/>
          <w:sz w:val="24"/>
          <w:szCs w:val="24"/>
        </w:rPr>
      </w:pPr>
      <w:r>
        <w:rPr>
          <w:rFonts w:ascii="Arial" w:hAnsi="Arial" w:cs="Arial"/>
          <w:color w:val="000000" w:themeColor="text1"/>
          <w:sz w:val="24"/>
          <w:szCs w:val="24"/>
        </w:rPr>
        <w:t xml:space="preserve">The scope of the enquiry, who leads it and its nature, and how long it takes, will depend on the </w:t>
      </w:r>
      <w:proofErr w:type="gramStart"/>
      <w:r>
        <w:rPr>
          <w:rFonts w:ascii="Arial" w:hAnsi="Arial" w:cs="Arial"/>
          <w:color w:val="000000" w:themeColor="text1"/>
          <w:sz w:val="24"/>
          <w:szCs w:val="24"/>
        </w:rPr>
        <w:t>particular circumstances</w:t>
      </w:r>
      <w:proofErr w:type="gramEnd"/>
      <w:r>
        <w:rPr>
          <w:rFonts w:ascii="Arial" w:hAnsi="Arial" w:cs="Arial"/>
          <w:color w:val="000000" w:themeColor="text1"/>
          <w:sz w:val="24"/>
          <w:szCs w:val="24"/>
        </w:rPr>
        <w:t xml:space="preserve">. It will usually start with asking the person their views, wishes and outcomes, which will often determine what next steps to take. </w:t>
      </w:r>
    </w:p>
    <w:p w14:paraId="6B936EAF" w14:textId="77777777" w:rsidR="00966C1B" w:rsidRDefault="00966C1B" w:rsidP="009B7D32">
      <w:pPr>
        <w:pStyle w:val="ListParagraph"/>
        <w:jc w:val="both"/>
        <w:rPr>
          <w:rFonts w:ascii="Arial" w:hAnsi="Arial" w:cs="Arial"/>
        </w:rPr>
      </w:pPr>
    </w:p>
    <w:p w14:paraId="2656C236" w14:textId="574D899A" w:rsidR="00200F5A" w:rsidRDefault="00200F5A" w:rsidP="009B7D32">
      <w:pPr>
        <w:pStyle w:val="ListParagraph"/>
        <w:jc w:val="both"/>
        <w:rPr>
          <w:rFonts w:ascii="Arial" w:hAnsi="Arial" w:cs="Arial"/>
          <w:sz w:val="24"/>
          <w:szCs w:val="24"/>
        </w:rPr>
      </w:pPr>
      <w:r w:rsidRPr="00983BC0">
        <w:rPr>
          <w:rFonts w:ascii="Arial" w:hAnsi="Arial" w:cs="Arial"/>
          <w:sz w:val="24"/>
          <w:szCs w:val="24"/>
        </w:rPr>
        <w:t xml:space="preserve">The Care Act </w:t>
      </w:r>
      <w:r w:rsidR="001F70D0" w:rsidRPr="00983BC0">
        <w:rPr>
          <w:rFonts w:ascii="Arial" w:hAnsi="Arial" w:cs="Arial"/>
          <w:sz w:val="24"/>
          <w:szCs w:val="24"/>
        </w:rPr>
        <w:t xml:space="preserve">defines ten different types of abuse and neglect. However, the </w:t>
      </w:r>
      <w:r w:rsidR="00983BC0" w:rsidRPr="00983BC0">
        <w:rPr>
          <w:rFonts w:ascii="Arial" w:hAnsi="Arial" w:cs="Arial"/>
          <w:sz w:val="24"/>
          <w:szCs w:val="24"/>
        </w:rPr>
        <w:t xml:space="preserve">type </w:t>
      </w:r>
      <w:r w:rsidR="001F70D0" w:rsidRPr="00983BC0">
        <w:rPr>
          <w:rFonts w:ascii="Arial" w:hAnsi="Arial" w:cs="Arial"/>
          <w:sz w:val="24"/>
          <w:szCs w:val="24"/>
        </w:rPr>
        <w:t>most likely</w:t>
      </w:r>
      <w:r w:rsidR="00983BC0" w:rsidRPr="00983BC0">
        <w:rPr>
          <w:rFonts w:ascii="Arial" w:hAnsi="Arial" w:cs="Arial"/>
          <w:sz w:val="24"/>
          <w:szCs w:val="24"/>
        </w:rPr>
        <w:t xml:space="preserve"> to be seen in relation to hoarding behaviour is </w:t>
      </w:r>
      <w:r w:rsidR="001F70D0" w:rsidRPr="00983BC0">
        <w:rPr>
          <w:rFonts w:ascii="Arial" w:hAnsi="Arial" w:cs="Arial"/>
          <w:sz w:val="24"/>
          <w:szCs w:val="24"/>
        </w:rPr>
        <w:t xml:space="preserve">self-neglect. </w:t>
      </w:r>
      <w:r w:rsidR="00983BC0" w:rsidRPr="00983BC0">
        <w:rPr>
          <w:rFonts w:ascii="Arial" w:hAnsi="Arial" w:cs="Arial"/>
          <w:sz w:val="24"/>
          <w:szCs w:val="24"/>
        </w:rPr>
        <w:t xml:space="preserve">This is an extreme lack of self-care and can include </w:t>
      </w:r>
      <w:r w:rsidRPr="00983BC0">
        <w:rPr>
          <w:rFonts w:ascii="Arial" w:hAnsi="Arial" w:cs="Arial"/>
          <w:sz w:val="24"/>
          <w:szCs w:val="24"/>
        </w:rPr>
        <w:t>neglecting to care for one’s personal hygiene, health or surroundings</w:t>
      </w:r>
      <w:r w:rsidR="00983BC0" w:rsidRPr="00983BC0">
        <w:rPr>
          <w:rFonts w:ascii="Arial" w:hAnsi="Arial" w:cs="Arial"/>
          <w:sz w:val="24"/>
          <w:szCs w:val="24"/>
        </w:rPr>
        <w:t>, a failure to seek help or access services (to meet needs) or an inability to avoid harm.</w:t>
      </w:r>
    </w:p>
    <w:p w14:paraId="54A4C5AA" w14:textId="503FFA1A" w:rsidR="008821AF" w:rsidRDefault="008821AF" w:rsidP="009B7D32">
      <w:pPr>
        <w:pStyle w:val="ListParagraph"/>
        <w:jc w:val="both"/>
        <w:rPr>
          <w:rFonts w:ascii="Arial" w:hAnsi="Arial" w:cs="Arial"/>
          <w:sz w:val="24"/>
          <w:szCs w:val="24"/>
        </w:rPr>
      </w:pPr>
    </w:p>
    <w:p w14:paraId="416A8E23" w14:textId="38FCC340" w:rsidR="008821AF" w:rsidRPr="00FD67DF" w:rsidRDefault="008821AF" w:rsidP="009B7D32">
      <w:pPr>
        <w:pStyle w:val="ListParagraph"/>
        <w:jc w:val="both"/>
        <w:rPr>
          <w:rFonts w:ascii="Arial" w:hAnsi="Arial" w:cs="Arial"/>
          <w:b/>
          <w:bCs/>
          <w:sz w:val="24"/>
          <w:szCs w:val="24"/>
        </w:rPr>
      </w:pPr>
      <w:r w:rsidRPr="00FD67DF">
        <w:rPr>
          <w:rFonts w:ascii="Arial" w:hAnsi="Arial" w:cs="Arial"/>
          <w:b/>
          <w:bCs/>
          <w:sz w:val="24"/>
          <w:szCs w:val="24"/>
        </w:rPr>
        <w:t>Mental Capacity Act (2005)</w:t>
      </w:r>
    </w:p>
    <w:p w14:paraId="53DB520E" w14:textId="7DA48E93" w:rsidR="008821AF" w:rsidRPr="001C7016" w:rsidRDefault="008821AF" w:rsidP="009B7D32">
      <w:pPr>
        <w:pStyle w:val="ListParagraph"/>
        <w:jc w:val="both"/>
        <w:rPr>
          <w:rFonts w:ascii="Arial" w:hAnsi="Arial" w:cs="Arial"/>
          <w:b/>
          <w:bCs/>
          <w:sz w:val="24"/>
          <w:szCs w:val="24"/>
        </w:rPr>
      </w:pPr>
    </w:p>
    <w:p w14:paraId="2CFEA373" w14:textId="1C18EECC" w:rsidR="001C7016" w:rsidRPr="001C7016" w:rsidRDefault="003C2383" w:rsidP="009B7D32">
      <w:pPr>
        <w:pStyle w:val="ListParagraph"/>
        <w:jc w:val="both"/>
        <w:rPr>
          <w:rFonts w:ascii="Arial" w:hAnsi="Arial" w:cs="Arial"/>
          <w:b/>
          <w:bCs/>
          <w:sz w:val="24"/>
          <w:szCs w:val="24"/>
        </w:rPr>
      </w:pPr>
      <w:r>
        <w:rPr>
          <w:rFonts w:ascii="Arial" w:hAnsi="Arial" w:cs="Arial"/>
          <w:b/>
          <w:bCs/>
          <w:sz w:val="24"/>
          <w:szCs w:val="24"/>
        </w:rPr>
        <w:t>Section</w:t>
      </w:r>
      <w:r w:rsidR="001C7016" w:rsidRPr="001C7016">
        <w:rPr>
          <w:rFonts w:ascii="Arial" w:hAnsi="Arial" w:cs="Arial"/>
          <w:b/>
          <w:bCs/>
          <w:sz w:val="24"/>
          <w:szCs w:val="24"/>
        </w:rPr>
        <w:t xml:space="preserve"> 1</w:t>
      </w:r>
      <w:r w:rsidR="009970B3">
        <w:rPr>
          <w:rFonts w:ascii="Arial" w:hAnsi="Arial" w:cs="Arial"/>
          <w:b/>
          <w:bCs/>
          <w:sz w:val="24"/>
          <w:szCs w:val="24"/>
        </w:rPr>
        <w:t>:</w:t>
      </w:r>
    </w:p>
    <w:p w14:paraId="74CAC29F" w14:textId="282EE1BC" w:rsidR="00311A47" w:rsidRDefault="008821AF" w:rsidP="009B7D32">
      <w:pPr>
        <w:pStyle w:val="ListParagraph"/>
        <w:jc w:val="both"/>
        <w:rPr>
          <w:rFonts w:ascii="Arial" w:hAnsi="Arial" w:cs="Arial"/>
          <w:sz w:val="24"/>
          <w:szCs w:val="24"/>
        </w:rPr>
      </w:pPr>
      <w:r w:rsidRPr="001C7016">
        <w:rPr>
          <w:rFonts w:ascii="Arial" w:hAnsi="Arial" w:cs="Arial"/>
          <w:b/>
          <w:bCs/>
          <w:sz w:val="24"/>
          <w:szCs w:val="24"/>
        </w:rPr>
        <w:t>Principle 1</w:t>
      </w:r>
      <w:r w:rsidR="00C65427">
        <w:rPr>
          <w:rFonts w:ascii="Arial" w:hAnsi="Arial" w:cs="Arial"/>
          <w:b/>
          <w:bCs/>
          <w:sz w:val="24"/>
          <w:szCs w:val="24"/>
        </w:rPr>
        <w:t xml:space="preserve"> - </w:t>
      </w:r>
      <w:r w:rsidR="001C7016" w:rsidRPr="00311A47">
        <w:rPr>
          <w:rFonts w:ascii="Arial" w:hAnsi="Arial" w:cs="Arial"/>
          <w:b/>
          <w:bCs/>
          <w:sz w:val="24"/>
          <w:szCs w:val="24"/>
        </w:rPr>
        <w:t>A person m</w:t>
      </w:r>
      <w:r w:rsidRPr="00311A47">
        <w:rPr>
          <w:rFonts w:ascii="Arial" w:hAnsi="Arial" w:cs="Arial"/>
          <w:b/>
          <w:bCs/>
          <w:sz w:val="24"/>
          <w:szCs w:val="24"/>
        </w:rPr>
        <w:t xml:space="preserve">ust be assumed to have capacity unless it is </w:t>
      </w:r>
      <w:r w:rsidR="00311A47" w:rsidRPr="00311A47">
        <w:rPr>
          <w:rFonts w:ascii="Arial" w:hAnsi="Arial" w:cs="Arial"/>
          <w:b/>
          <w:bCs/>
          <w:sz w:val="24"/>
          <w:szCs w:val="24"/>
        </w:rPr>
        <w:t>established</w:t>
      </w:r>
      <w:r w:rsidR="00DC3D37" w:rsidRPr="00311A47">
        <w:rPr>
          <w:rFonts w:ascii="Arial" w:hAnsi="Arial" w:cs="Arial"/>
          <w:b/>
          <w:bCs/>
          <w:sz w:val="24"/>
          <w:szCs w:val="24"/>
        </w:rPr>
        <w:t xml:space="preserve"> that they lack c</w:t>
      </w:r>
      <w:r w:rsidR="00311A47" w:rsidRPr="00311A47">
        <w:rPr>
          <w:rFonts w:ascii="Arial" w:hAnsi="Arial" w:cs="Arial"/>
          <w:b/>
          <w:bCs/>
          <w:sz w:val="24"/>
          <w:szCs w:val="24"/>
        </w:rPr>
        <w:t>apacity</w:t>
      </w:r>
      <w:r w:rsidRPr="00311A47">
        <w:rPr>
          <w:rFonts w:ascii="Arial" w:hAnsi="Arial" w:cs="Arial"/>
          <w:b/>
          <w:bCs/>
          <w:sz w:val="24"/>
          <w:szCs w:val="24"/>
        </w:rPr>
        <w:t>.</w:t>
      </w:r>
      <w:r w:rsidRPr="001C7016">
        <w:rPr>
          <w:rFonts w:ascii="Arial" w:hAnsi="Arial" w:cs="Arial"/>
          <w:sz w:val="24"/>
          <w:szCs w:val="24"/>
        </w:rPr>
        <w:t xml:space="preserve"> </w:t>
      </w:r>
    </w:p>
    <w:p w14:paraId="754216C9" w14:textId="7B337301" w:rsidR="008821AF" w:rsidRPr="001C7016" w:rsidRDefault="00010A79" w:rsidP="009B7D32">
      <w:pPr>
        <w:pStyle w:val="ListParagraph"/>
        <w:jc w:val="both"/>
        <w:rPr>
          <w:rFonts w:ascii="Arial" w:hAnsi="Arial" w:cs="Arial"/>
          <w:sz w:val="24"/>
          <w:szCs w:val="24"/>
        </w:rPr>
      </w:pPr>
      <w:r>
        <w:rPr>
          <w:rFonts w:ascii="Arial" w:hAnsi="Arial" w:cs="Arial"/>
          <w:sz w:val="24"/>
          <w:szCs w:val="24"/>
        </w:rPr>
        <w:t xml:space="preserve">Capacity must be considered in relation to a particular decision at a particular time </w:t>
      </w:r>
      <w:r w:rsidR="00A7010B">
        <w:rPr>
          <w:rFonts w:ascii="Arial" w:hAnsi="Arial" w:cs="Arial"/>
          <w:sz w:val="24"/>
          <w:szCs w:val="24"/>
        </w:rPr>
        <w:t>The starting point is always the presumption of capacity, even if this is quickly disproved on assessment.</w:t>
      </w:r>
    </w:p>
    <w:p w14:paraId="6B877F5E" w14:textId="335EB5C8" w:rsidR="00311A47" w:rsidRPr="00311A47" w:rsidRDefault="008821AF" w:rsidP="009B7D32">
      <w:pPr>
        <w:pStyle w:val="ListParagraph"/>
        <w:jc w:val="both"/>
        <w:rPr>
          <w:rFonts w:ascii="Arial" w:hAnsi="Arial" w:cs="Arial"/>
          <w:b/>
          <w:bCs/>
          <w:sz w:val="24"/>
          <w:szCs w:val="24"/>
        </w:rPr>
      </w:pPr>
      <w:r w:rsidRPr="001C7016">
        <w:rPr>
          <w:rFonts w:ascii="Arial" w:hAnsi="Arial" w:cs="Arial"/>
          <w:b/>
          <w:bCs/>
          <w:sz w:val="24"/>
          <w:szCs w:val="24"/>
        </w:rPr>
        <w:t>Principle 2</w:t>
      </w:r>
      <w:r w:rsidR="00C65427">
        <w:rPr>
          <w:rFonts w:ascii="Arial" w:hAnsi="Arial" w:cs="Arial"/>
          <w:sz w:val="24"/>
          <w:szCs w:val="24"/>
        </w:rPr>
        <w:t xml:space="preserve"> - </w:t>
      </w:r>
      <w:r w:rsidR="00311A47" w:rsidRPr="00311A47">
        <w:rPr>
          <w:rFonts w:ascii="Arial" w:hAnsi="Arial" w:cs="Arial"/>
          <w:b/>
          <w:bCs/>
          <w:sz w:val="24"/>
          <w:szCs w:val="24"/>
        </w:rPr>
        <w:t xml:space="preserve">A person is not to be treated as unable to </w:t>
      </w:r>
      <w:proofErr w:type="gramStart"/>
      <w:r w:rsidR="00311A47" w:rsidRPr="00311A47">
        <w:rPr>
          <w:rFonts w:ascii="Arial" w:hAnsi="Arial" w:cs="Arial"/>
          <w:b/>
          <w:bCs/>
          <w:sz w:val="24"/>
          <w:szCs w:val="24"/>
        </w:rPr>
        <w:t>make a decision</w:t>
      </w:r>
      <w:proofErr w:type="gramEnd"/>
      <w:r w:rsidR="00311A47" w:rsidRPr="00311A47">
        <w:rPr>
          <w:rFonts w:ascii="Arial" w:hAnsi="Arial" w:cs="Arial"/>
          <w:b/>
          <w:bCs/>
          <w:sz w:val="24"/>
          <w:szCs w:val="24"/>
        </w:rPr>
        <w:t xml:space="preserve"> unless all practicable steps to help them to do so have been taken without success. </w:t>
      </w:r>
    </w:p>
    <w:p w14:paraId="2230AB6C" w14:textId="4C8283AC" w:rsidR="008821AF" w:rsidRPr="001C7016" w:rsidRDefault="00A7010B" w:rsidP="009B7D32">
      <w:pPr>
        <w:pStyle w:val="ListParagraph"/>
        <w:jc w:val="both"/>
        <w:rPr>
          <w:rFonts w:ascii="Arial" w:hAnsi="Arial" w:cs="Arial"/>
          <w:sz w:val="24"/>
          <w:szCs w:val="24"/>
        </w:rPr>
      </w:pPr>
      <w:r>
        <w:rPr>
          <w:rFonts w:ascii="Arial" w:hAnsi="Arial" w:cs="Arial"/>
          <w:sz w:val="24"/>
          <w:szCs w:val="24"/>
        </w:rPr>
        <w:t xml:space="preserve">In order to justify any </w:t>
      </w:r>
      <w:proofErr w:type="gramStart"/>
      <w:r>
        <w:rPr>
          <w:rFonts w:ascii="Arial" w:hAnsi="Arial" w:cs="Arial"/>
          <w:sz w:val="24"/>
          <w:szCs w:val="24"/>
        </w:rPr>
        <w:t>intervention</w:t>
      </w:r>
      <w:proofErr w:type="gramEnd"/>
      <w:r>
        <w:rPr>
          <w:rFonts w:ascii="Arial" w:hAnsi="Arial" w:cs="Arial"/>
          <w:sz w:val="24"/>
          <w:szCs w:val="24"/>
        </w:rPr>
        <w:t xml:space="preserve"> it needs to be shown that practicable steps have been taken to </w:t>
      </w:r>
      <w:r w:rsidR="00821345">
        <w:rPr>
          <w:rFonts w:ascii="Arial" w:hAnsi="Arial" w:cs="Arial"/>
          <w:sz w:val="24"/>
          <w:szCs w:val="24"/>
        </w:rPr>
        <w:t xml:space="preserve">support the person make a decision. Practicable steps include alternative forms of communication, providing all relevant information in an accessible format and involving anyone else who could support the person to express their views. Even if the person is assessed as lacking capacity they should </w:t>
      </w:r>
      <w:proofErr w:type="gramStart"/>
      <w:r w:rsidR="00821345">
        <w:rPr>
          <w:rFonts w:ascii="Arial" w:hAnsi="Arial" w:cs="Arial"/>
          <w:sz w:val="24"/>
          <w:szCs w:val="24"/>
        </w:rPr>
        <w:t xml:space="preserve">still </w:t>
      </w:r>
      <w:r w:rsidR="008821AF" w:rsidRPr="001C7016">
        <w:rPr>
          <w:rFonts w:ascii="Arial" w:hAnsi="Arial" w:cs="Arial"/>
          <w:sz w:val="24"/>
          <w:szCs w:val="24"/>
        </w:rPr>
        <w:t xml:space="preserve"> be</w:t>
      </w:r>
      <w:proofErr w:type="gramEnd"/>
      <w:r w:rsidR="008821AF" w:rsidRPr="001C7016">
        <w:rPr>
          <w:rFonts w:ascii="Arial" w:hAnsi="Arial" w:cs="Arial"/>
          <w:sz w:val="24"/>
          <w:szCs w:val="24"/>
        </w:rPr>
        <w:t xml:space="preserve"> involved as far as possible in making decisions. </w:t>
      </w:r>
    </w:p>
    <w:p w14:paraId="60EA6555" w14:textId="6C7D4C06" w:rsidR="00D640C2" w:rsidRPr="00D640C2" w:rsidRDefault="008821AF" w:rsidP="009B7D32">
      <w:pPr>
        <w:pStyle w:val="ListParagraph"/>
        <w:jc w:val="both"/>
        <w:rPr>
          <w:rFonts w:ascii="Arial" w:hAnsi="Arial" w:cs="Arial"/>
          <w:b/>
          <w:bCs/>
          <w:sz w:val="24"/>
          <w:szCs w:val="24"/>
        </w:rPr>
      </w:pPr>
      <w:r w:rsidRPr="00D640C2">
        <w:rPr>
          <w:rFonts w:ascii="Arial" w:hAnsi="Arial" w:cs="Arial"/>
          <w:b/>
          <w:bCs/>
          <w:sz w:val="24"/>
          <w:szCs w:val="24"/>
        </w:rPr>
        <w:t>Principle 3</w:t>
      </w:r>
      <w:r w:rsidR="00C65427">
        <w:rPr>
          <w:rFonts w:ascii="Arial" w:hAnsi="Arial" w:cs="Arial"/>
          <w:b/>
          <w:bCs/>
          <w:sz w:val="24"/>
          <w:szCs w:val="24"/>
        </w:rPr>
        <w:t xml:space="preserve"> - </w:t>
      </w:r>
      <w:r w:rsidR="00311A47" w:rsidRPr="00D640C2">
        <w:rPr>
          <w:rFonts w:ascii="Arial" w:hAnsi="Arial" w:cs="Arial"/>
          <w:b/>
          <w:bCs/>
          <w:sz w:val="24"/>
          <w:szCs w:val="24"/>
        </w:rPr>
        <w:t xml:space="preserve">A person is not to be treated as unable to </w:t>
      </w:r>
      <w:proofErr w:type="gramStart"/>
      <w:r w:rsidR="00311A47" w:rsidRPr="00D640C2">
        <w:rPr>
          <w:rFonts w:ascii="Arial" w:hAnsi="Arial" w:cs="Arial"/>
          <w:b/>
          <w:bCs/>
          <w:sz w:val="24"/>
          <w:szCs w:val="24"/>
        </w:rPr>
        <w:t>make a decision</w:t>
      </w:r>
      <w:proofErr w:type="gramEnd"/>
      <w:r w:rsidR="00311A47" w:rsidRPr="00D640C2">
        <w:rPr>
          <w:rFonts w:ascii="Arial" w:hAnsi="Arial" w:cs="Arial"/>
          <w:b/>
          <w:bCs/>
          <w:sz w:val="24"/>
          <w:szCs w:val="24"/>
        </w:rPr>
        <w:t xml:space="preserve"> </w:t>
      </w:r>
      <w:r w:rsidR="00D640C2" w:rsidRPr="00D640C2">
        <w:rPr>
          <w:rFonts w:ascii="Arial" w:hAnsi="Arial" w:cs="Arial"/>
          <w:b/>
          <w:bCs/>
          <w:sz w:val="24"/>
          <w:szCs w:val="24"/>
        </w:rPr>
        <w:t xml:space="preserve">merely because they make an unwise decision. </w:t>
      </w:r>
    </w:p>
    <w:p w14:paraId="1E675E16" w14:textId="1882D43F" w:rsidR="008821AF" w:rsidRPr="001C7016" w:rsidRDefault="008821AF" w:rsidP="009B7D32">
      <w:pPr>
        <w:pStyle w:val="ListParagraph"/>
        <w:jc w:val="both"/>
        <w:rPr>
          <w:rFonts w:ascii="Arial" w:hAnsi="Arial" w:cs="Arial"/>
          <w:sz w:val="24"/>
          <w:szCs w:val="24"/>
        </w:rPr>
      </w:pPr>
      <w:r w:rsidRPr="001C7016">
        <w:rPr>
          <w:rFonts w:ascii="Arial" w:hAnsi="Arial" w:cs="Arial"/>
          <w:sz w:val="24"/>
          <w:szCs w:val="24"/>
        </w:rPr>
        <w:t xml:space="preserve">People have a right to </w:t>
      </w:r>
      <w:proofErr w:type="gramStart"/>
      <w:r w:rsidRPr="001C7016">
        <w:rPr>
          <w:rFonts w:ascii="Arial" w:hAnsi="Arial" w:cs="Arial"/>
          <w:sz w:val="24"/>
          <w:szCs w:val="24"/>
        </w:rPr>
        <w:t>make a decision</w:t>
      </w:r>
      <w:proofErr w:type="gramEnd"/>
      <w:r w:rsidRPr="001C7016">
        <w:rPr>
          <w:rFonts w:ascii="Arial" w:hAnsi="Arial" w:cs="Arial"/>
          <w:sz w:val="24"/>
          <w:szCs w:val="24"/>
        </w:rPr>
        <w:t xml:space="preserve"> which may be regarded as unwise or eccentric and this must not be regarded as evidence of a lack of capacity. </w:t>
      </w:r>
    </w:p>
    <w:p w14:paraId="12E4FBDF" w14:textId="32FC6486" w:rsidR="00D640C2" w:rsidRPr="00D640C2" w:rsidRDefault="008821AF" w:rsidP="009B7D32">
      <w:pPr>
        <w:pStyle w:val="ListParagraph"/>
        <w:jc w:val="both"/>
        <w:rPr>
          <w:rFonts w:ascii="Arial" w:hAnsi="Arial" w:cs="Arial"/>
          <w:b/>
          <w:bCs/>
          <w:sz w:val="24"/>
          <w:szCs w:val="24"/>
        </w:rPr>
      </w:pPr>
      <w:r w:rsidRPr="001C7016">
        <w:rPr>
          <w:rFonts w:ascii="Arial" w:hAnsi="Arial" w:cs="Arial"/>
          <w:b/>
          <w:bCs/>
          <w:sz w:val="24"/>
          <w:szCs w:val="24"/>
        </w:rPr>
        <w:t>Principle 4</w:t>
      </w:r>
      <w:r w:rsidR="00C65427">
        <w:rPr>
          <w:rFonts w:ascii="Arial" w:hAnsi="Arial" w:cs="Arial"/>
          <w:sz w:val="24"/>
          <w:szCs w:val="24"/>
        </w:rPr>
        <w:t xml:space="preserve"> - </w:t>
      </w:r>
      <w:r w:rsidR="00D640C2" w:rsidRPr="00D640C2">
        <w:rPr>
          <w:rFonts w:ascii="Arial" w:hAnsi="Arial" w:cs="Arial"/>
          <w:b/>
          <w:bCs/>
          <w:sz w:val="24"/>
          <w:szCs w:val="24"/>
        </w:rPr>
        <w:t xml:space="preserve">An act done, or decision made, under this Act for or on behalf of a person who lacks capacity must be done, or made, in their best interests. </w:t>
      </w:r>
    </w:p>
    <w:p w14:paraId="247EF9ED" w14:textId="49A92EAB" w:rsidR="008821AF" w:rsidRPr="001C7016" w:rsidRDefault="008821AF" w:rsidP="009B7D32">
      <w:pPr>
        <w:pStyle w:val="ListParagraph"/>
        <w:jc w:val="both"/>
        <w:rPr>
          <w:rFonts w:ascii="Arial" w:hAnsi="Arial" w:cs="Arial"/>
          <w:sz w:val="24"/>
          <w:szCs w:val="24"/>
        </w:rPr>
      </w:pPr>
      <w:r w:rsidRPr="001C7016">
        <w:rPr>
          <w:rFonts w:ascii="Arial" w:hAnsi="Arial" w:cs="Arial"/>
          <w:sz w:val="24"/>
          <w:szCs w:val="24"/>
        </w:rPr>
        <w:t xml:space="preserve">Anything done for or on behalf of a person who lacks mental capacity must be done in their best interest. </w:t>
      </w:r>
      <w:r w:rsidR="00A14212">
        <w:rPr>
          <w:rFonts w:ascii="Arial" w:hAnsi="Arial" w:cs="Arial"/>
          <w:sz w:val="24"/>
          <w:szCs w:val="24"/>
        </w:rPr>
        <w:t xml:space="preserve">This should include encouraging the person to participate in the process, identify all the relevant circumstances (that the person would be likely to consider in making the decision), finding out the person’s views (nay past views they may have expressed), avoid discrimination and consult others.  </w:t>
      </w:r>
    </w:p>
    <w:p w14:paraId="0D7EC84A" w14:textId="613C704E" w:rsidR="00010A79" w:rsidRPr="00010A79" w:rsidRDefault="008821AF" w:rsidP="009B7D32">
      <w:pPr>
        <w:pStyle w:val="ListParagraph"/>
        <w:jc w:val="both"/>
        <w:rPr>
          <w:rFonts w:ascii="Arial" w:hAnsi="Arial" w:cs="Arial"/>
          <w:b/>
          <w:bCs/>
          <w:sz w:val="24"/>
          <w:szCs w:val="24"/>
        </w:rPr>
      </w:pPr>
      <w:r w:rsidRPr="001C7016">
        <w:rPr>
          <w:rFonts w:ascii="Arial" w:hAnsi="Arial" w:cs="Arial"/>
          <w:b/>
          <w:bCs/>
          <w:sz w:val="24"/>
          <w:szCs w:val="24"/>
        </w:rPr>
        <w:t>Principle 5</w:t>
      </w:r>
      <w:r w:rsidR="00C65427">
        <w:rPr>
          <w:rFonts w:ascii="Arial" w:hAnsi="Arial" w:cs="Arial"/>
          <w:b/>
          <w:bCs/>
          <w:sz w:val="24"/>
          <w:szCs w:val="24"/>
        </w:rPr>
        <w:t xml:space="preserve"> - </w:t>
      </w:r>
      <w:r w:rsidR="00D640C2" w:rsidRPr="00010A79">
        <w:rPr>
          <w:rFonts w:ascii="Arial" w:hAnsi="Arial" w:cs="Arial"/>
          <w:b/>
          <w:bCs/>
          <w:sz w:val="24"/>
          <w:szCs w:val="24"/>
        </w:rPr>
        <w:t xml:space="preserve">Before the act is done, or the decision is made, </w:t>
      </w:r>
      <w:r w:rsidR="00010A79" w:rsidRPr="00010A79">
        <w:rPr>
          <w:rFonts w:ascii="Arial" w:hAnsi="Arial" w:cs="Arial"/>
          <w:b/>
          <w:bCs/>
          <w:sz w:val="24"/>
          <w:szCs w:val="24"/>
        </w:rPr>
        <w:t xml:space="preserve">regard must be had to whether the purpose for which it is needed can be effectively achieved in a way that is less restrictive of the person’s rights and freedom of action. </w:t>
      </w:r>
    </w:p>
    <w:p w14:paraId="6632A56B" w14:textId="168FD03B" w:rsidR="00A14212" w:rsidRPr="00BB1DB2" w:rsidRDefault="00BB1DB2" w:rsidP="009B7D32">
      <w:pPr>
        <w:pStyle w:val="ListParagraph"/>
        <w:jc w:val="both"/>
        <w:rPr>
          <w:rFonts w:ascii="Arial" w:hAnsi="Arial" w:cs="Arial"/>
          <w:color w:val="303030"/>
          <w:sz w:val="24"/>
          <w:szCs w:val="24"/>
        </w:rPr>
      </w:pPr>
      <w:r w:rsidRPr="00BB1DB2">
        <w:rPr>
          <w:rFonts w:ascii="Arial" w:hAnsi="Arial" w:cs="Arial"/>
          <w:color w:val="303030"/>
          <w:sz w:val="24"/>
          <w:szCs w:val="24"/>
        </w:rPr>
        <w:t xml:space="preserve">Someone </w:t>
      </w:r>
      <w:proofErr w:type="gramStart"/>
      <w:r w:rsidRPr="00BB1DB2">
        <w:rPr>
          <w:rFonts w:ascii="Arial" w:hAnsi="Arial" w:cs="Arial"/>
          <w:color w:val="303030"/>
          <w:sz w:val="24"/>
          <w:szCs w:val="24"/>
        </w:rPr>
        <w:t>making a decision</w:t>
      </w:r>
      <w:proofErr w:type="gramEnd"/>
      <w:r w:rsidRPr="00BB1DB2">
        <w:rPr>
          <w:rFonts w:ascii="Arial" w:hAnsi="Arial" w:cs="Arial"/>
          <w:color w:val="303030"/>
          <w:sz w:val="24"/>
          <w:szCs w:val="24"/>
        </w:rPr>
        <w:t xml:space="preserve"> or acting on behalf of a person who lacks capacity must consider whether it is possible to decide or act in a way that would interfere less with the person’s rights and freedoms of action, or whether there is a need to decide or act at all. Any intervention should be weighed up in the </w:t>
      </w:r>
      <w:proofErr w:type="gramStart"/>
      <w:r w:rsidRPr="00BB1DB2">
        <w:rPr>
          <w:rFonts w:ascii="Arial" w:hAnsi="Arial" w:cs="Arial"/>
          <w:color w:val="303030"/>
          <w:sz w:val="24"/>
          <w:szCs w:val="24"/>
        </w:rPr>
        <w:t>particular circumstances</w:t>
      </w:r>
      <w:proofErr w:type="gramEnd"/>
      <w:r w:rsidRPr="00BB1DB2">
        <w:rPr>
          <w:rFonts w:ascii="Arial" w:hAnsi="Arial" w:cs="Arial"/>
          <w:color w:val="303030"/>
          <w:sz w:val="24"/>
          <w:szCs w:val="24"/>
        </w:rPr>
        <w:t xml:space="preserve"> of the case.</w:t>
      </w:r>
    </w:p>
    <w:p w14:paraId="23CDBD47" w14:textId="77777777" w:rsidR="00C65427" w:rsidRDefault="00C65427" w:rsidP="009B7D32">
      <w:pPr>
        <w:pStyle w:val="ListParagraph"/>
        <w:jc w:val="both"/>
        <w:rPr>
          <w:rFonts w:ascii="Arial" w:hAnsi="Arial" w:cs="Arial"/>
          <w:sz w:val="24"/>
          <w:szCs w:val="24"/>
        </w:rPr>
      </w:pPr>
    </w:p>
    <w:p w14:paraId="3DDA5BCC" w14:textId="5D08F68D" w:rsidR="006055E0" w:rsidRDefault="00C65427" w:rsidP="009B7D32">
      <w:pPr>
        <w:pStyle w:val="ListParagraph"/>
        <w:jc w:val="both"/>
        <w:rPr>
          <w:rFonts w:ascii="Arial" w:hAnsi="Arial" w:cs="Arial"/>
          <w:sz w:val="24"/>
          <w:szCs w:val="24"/>
        </w:rPr>
      </w:pPr>
      <w:r w:rsidRPr="006055E0">
        <w:rPr>
          <w:rFonts w:ascii="Arial" w:hAnsi="Arial" w:cs="Arial"/>
          <w:b/>
          <w:bCs/>
          <w:sz w:val="24"/>
          <w:szCs w:val="24"/>
        </w:rPr>
        <w:t>Section 2</w:t>
      </w:r>
      <w:r w:rsidR="009970B3">
        <w:rPr>
          <w:rFonts w:ascii="Arial" w:hAnsi="Arial" w:cs="Arial"/>
          <w:b/>
          <w:bCs/>
          <w:sz w:val="24"/>
          <w:szCs w:val="24"/>
        </w:rPr>
        <w:t xml:space="preserve">: </w:t>
      </w:r>
      <w:r w:rsidR="006055E0" w:rsidRPr="006055E0">
        <w:rPr>
          <w:rFonts w:ascii="Arial" w:hAnsi="Arial" w:cs="Arial"/>
          <w:sz w:val="24"/>
          <w:szCs w:val="24"/>
        </w:rPr>
        <w:t xml:space="preserve">This defines a lack of capacity as someone being unable to make a material decision for themselves because of </w:t>
      </w:r>
      <w:r w:rsidR="000065B7">
        <w:rPr>
          <w:rFonts w:ascii="Arial" w:hAnsi="Arial" w:cs="Arial"/>
          <w:color w:val="000000"/>
          <w:sz w:val="24"/>
          <w:szCs w:val="24"/>
          <w:shd w:val="clear" w:color="auto" w:fill="FFFFFF"/>
        </w:rPr>
        <w:t>either a temporary or permanent</w:t>
      </w:r>
      <w:r w:rsidR="006055E0" w:rsidRPr="006055E0">
        <w:rPr>
          <w:rFonts w:ascii="Arial" w:hAnsi="Arial" w:cs="Arial"/>
          <w:color w:val="000000"/>
          <w:sz w:val="24"/>
          <w:szCs w:val="24"/>
          <w:shd w:val="clear" w:color="auto" w:fill="FFFFFF"/>
        </w:rPr>
        <w:t xml:space="preserve"> impairment of, or a disturbance in the functioning of, the mind or brain. It also </w:t>
      </w:r>
      <w:r w:rsidR="006055E0" w:rsidRPr="006055E0">
        <w:rPr>
          <w:rFonts w:ascii="Arial" w:hAnsi="Arial" w:cs="Arial"/>
          <w:sz w:val="24"/>
          <w:szCs w:val="24"/>
        </w:rPr>
        <w:t>makes it clear that a lack of capacity cannot be established merely by reference to a person’s age, appearance, or any other condition or aspect of a person’s behaviour which might lead others to make unjustified assumptions about capacity.</w:t>
      </w:r>
      <w:r w:rsidR="006055E0">
        <w:rPr>
          <w:rFonts w:ascii="Arial" w:hAnsi="Arial" w:cs="Arial"/>
          <w:sz w:val="24"/>
          <w:szCs w:val="24"/>
        </w:rPr>
        <w:t xml:space="preserve"> It also states that any</w:t>
      </w:r>
      <w:r w:rsidR="006055E0" w:rsidRPr="006055E0">
        <w:rPr>
          <w:rFonts w:ascii="Arial" w:hAnsi="Arial" w:cs="Arial"/>
          <w:sz w:val="24"/>
          <w:szCs w:val="24"/>
        </w:rPr>
        <w:t xml:space="preserve"> decision about capacity</w:t>
      </w:r>
      <w:r w:rsidR="006055E0">
        <w:rPr>
          <w:rFonts w:ascii="Arial" w:hAnsi="Arial" w:cs="Arial"/>
          <w:sz w:val="24"/>
          <w:szCs w:val="24"/>
        </w:rPr>
        <w:t xml:space="preserve"> must be made on the balance of probabilities.</w:t>
      </w:r>
    </w:p>
    <w:p w14:paraId="034FB5B8" w14:textId="23FB1482" w:rsidR="001316EE" w:rsidRDefault="001316EE" w:rsidP="009B7D32">
      <w:pPr>
        <w:pStyle w:val="ListParagraph"/>
        <w:jc w:val="both"/>
        <w:rPr>
          <w:rFonts w:ascii="Arial" w:hAnsi="Arial" w:cs="Arial"/>
          <w:sz w:val="24"/>
          <w:szCs w:val="24"/>
        </w:rPr>
      </w:pPr>
    </w:p>
    <w:p w14:paraId="724E8FB3" w14:textId="27A86D86" w:rsidR="001316EE" w:rsidRDefault="001316EE" w:rsidP="009B7D32">
      <w:pPr>
        <w:pStyle w:val="ListParagraph"/>
        <w:jc w:val="both"/>
        <w:rPr>
          <w:rFonts w:ascii="Arial" w:hAnsi="Arial" w:cs="Arial"/>
          <w:sz w:val="24"/>
          <w:szCs w:val="24"/>
        </w:rPr>
      </w:pPr>
      <w:r w:rsidRPr="001316EE">
        <w:rPr>
          <w:rFonts w:ascii="Arial" w:hAnsi="Arial" w:cs="Arial"/>
          <w:b/>
          <w:bCs/>
          <w:sz w:val="24"/>
          <w:szCs w:val="24"/>
        </w:rPr>
        <w:t>Section 3</w:t>
      </w:r>
      <w:r w:rsidR="009970B3">
        <w:rPr>
          <w:rFonts w:ascii="Arial" w:hAnsi="Arial" w:cs="Arial"/>
          <w:b/>
          <w:bCs/>
          <w:sz w:val="24"/>
          <w:szCs w:val="24"/>
        </w:rPr>
        <w:t xml:space="preserve">: </w:t>
      </w:r>
      <w:r>
        <w:rPr>
          <w:rFonts w:ascii="Arial" w:hAnsi="Arial" w:cs="Arial"/>
          <w:sz w:val="24"/>
          <w:szCs w:val="24"/>
        </w:rPr>
        <w:t xml:space="preserve">This defines that a person is unable to make a capacitated decision for themselves if they are unable to; (a) understand information relevant to the decision, (b) retain that information, (c) use or weigh that information in </w:t>
      </w:r>
      <w:proofErr w:type="gramStart"/>
      <w:r>
        <w:rPr>
          <w:rFonts w:ascii="Arial" w:hAnsi="Arial" w:cs="Arial"/>
          <w:sz w:val="24"/>
          <w:szCs w:val="24"/>
        </w:rPr>
        <w:t>making a decision</w:t>
      </w:r>
      <w:proofErr w:type="gramEnd"/>
      <w:r w:rsidR="003C2383">
        <w:rPr>
          <w:rFonts w:ascii="Arial" w:hAnsi="Arial" w:cs="Arial"/>
          <w:sz w:val="24"/>
          <w:szCs w:val="24"/>
        </w:rPr>
        <w:t>, and</w:t>
      </w:r>
      <w:r>
        <w:rPr>
          <w:rFonts w:ascii="Arial" w:hAnsi="Arial" w:cs="Arial"/>
          <w:sz w:val="24"/>
          <w:szCs w:val="24"/>
        </w:rPr>
        <w:t xml:space="preserve"> (d) communicate that decision.</w:t>
      </w:r>
    </w:p>
    <w:p w14:paraId="0FB8A89D" w14:textId="77777777" w:rsidR="001316EE" w:rsidRDefault="001316EE" w:rsidP="009B7D32">
      <w:pPr>
        <w:pStyle w:val="ListParagraph"/>
        <w:jc w:val="both"/>
        <w:rPr>
          <w:rFonts w:ascii="Arial" w:hAnsi="Arial" w:cs="Arial"/>
          <w:sz w:val="24"/>
          <w:szCs w:val="24"/>
        </w:rPr>
      </w:pPr>
    </w:p>
    <w:p w14:paraId="4DF98F17" w14:textId="09B132EF" w:rsidR="003C2383" w:rsidRDefault="000065B7" w:rsidP="009B7D32">
      <w:pPr>
        <w:pStyle w:val="ListParagraph"/>
        <w:jc w:val="both"/>
        <w:rPr>
          <w:rFonts w:ascii="Arial" w:hAnsi="Arial" w:cs="Arial"/>
          <w:sz w:val="24"/>
          <w:szCs w:val="24"/>
        </w:rPr>
      </w:pPr>
      <w:r>
        <w:rPr>
          <w:rFonts w:ascii="Arial" w:hAnsi="Arial" w:cs="Arial"/>
          <w:sz w:val="24"/>
          <w:szCs w:val="24"/>
        </w:rPr>
        <w:t xml:space="preserve">These </w:t>
      </w:r>
      <w:r w:rsidR="003C2383">
        <w:rPr>
          <w:rFonts w:ascii="Arial" w:hAnsi="Arial" w:cs="Arial"/>
          <w:sz w:val="24"/>
          <w:szCs w:val="24"/>
        </w:rPr>
        <w:t xml:space="preserve">above </w:t>
      </w:r>
      <w:r>
        <w:rPr>
          <w:rFonts w:ascii="Arial" w:hAnsi="Arial" w:cs="Arial"/>
          <w:sz w:val="24"/>
          <w:szCs w:val="24"/>
        </w:rPr>
        <w:t>two sections establish a two-stage functiona</w:t>
      </w:r>
      <w:r w:rsidR="003C2383">
        <w:rPr>
          <w:rFonts w:ascii="Arial" w:hAnsi="Arial" w:cs="Arial"/>
          <w:sz w:val="24"/>
          <w:szCs w:val="24"/>
        </w:rPr>
        <w:t>l test that must be completed when undertaking a formal mental capacity assessment.</w:t>
      </w:r>
    </w:p>
    <w:p w14:paraId="03FFF083" w14:textId="77777777" w:rsidR="003C2383" w:rsidRDefault="003C2383" w:rsidP="009B7D32">
      <w:pPr>
        <w:pStyle w:val="ListParagraph"/>
        <w:jc w:val="both"/>
        <w:rPr>
          <w:rFonts w:ascii="Arial" w:hAnsi="Arial" w:cs="Arial"/>
          <w:sz w:val="24"/>
          <w:szCs w:val="24"/>
        </w:rPr>
      </w:pPr>
    </w:p>
    <w:p w14:paraId="10DDF969" w14:textId="2FA8EEAD" w:rsidR="006055E0" w:rsidRPr="006055E0" w:rsidRDefault="003C2383" w:rsidP="009B7D32">
      <w:pPr>
        <w:pStyle w:val="ListParagraph"/>
        <w:jc w:val="both"/>
        <w:rPr>
          <w:rFonts w:ascii="Arial" w:hAnsi="Arial" w:cs="Arial"/>
          <w:sz w:val="24"/>
          <w:szCs w:val="24"/>
        </w:rPr>
      </w:pPr>
      <w:r w:rsidRPr="009970B3">
        <w:rPr>
          <w:rFonts w:ascii="Arial" w:hAnsi="Arial" w:cs="Arial"/>
          <w:b/>
          <w:bCs/>
          <w:sz w:val="24"/>
          <w:szCs w:val="24"/>
        </w:rPr>
        <w:t>Section 4</w:t>
      </w:r>
      <w:r w:rsidR="009970B3">
        <w:rPr>
          <w:rFonts w:ascii="Arial" w:hAnsi="Arial" w:cs="Arial"/>
          <w:b/>
          <w:bCs/>
          <w:sz w:val="24"/>
          <w:szCs w:val="24"/>
        </w:rPr>
        <w:t xml:space="preserve">: </w:t>
      </w:r>
      <w:r w:rsidR="009970B3">
        <w:rPr>
          <w:rFonts w:ascii="Arial" w:hAnsi="Arial" w:cs="Arial"/>
          <w:sz w:val="24"/>
          <w:szCs w:val="24"/>
        </w:rPr>
        <w:t xml:space="preserve">This section focuses on </w:t>
      </w:r>
      <w:r w:rsidR="006F015D">
        <w:rPr>
          <w:rFonts w:ascii="Arial" w:hAnsi="Arial" w:cs="Arial"/>
          <w:sz w:val="24"/>
          <w:szCs w:val="24"/>
        </w:rPr>
        <w:t xml:space="preserve">making decisions in the </w:t>
      </w:r>
      <w:r w:rsidR="009970B3">
        <w:rPr>
          <w:rFonts w:ascii="Arial" w:hAnsi="Arial" w:cs="Arial"/>
          <w:sz w:val="24"/>
          <w:szCs w:val="24"/>
        </w:rPr>
        <w:t>best interests</w:t>
      </w:r>
      <w:r w:rsidR="006F015D">
        <w:rPr>
          <w:rFonts w:ascii="Arial" w:hAnsi="Arial" w:cs="Arial"/>
          <w:sz w:val="24"/>
          <w:szCs w:val="24"/>
        </w:rPr>
        <w:t xml:space="preserve"> of the person and</w:t>
      </w:r>
      <w:r w:rsidR="009970B3">
        <w:rPr>
          <w:rFonts w:ascii="Arial" w:hAnsi="Arial" w:cs="Arial"/>
          <w:sz w:val="24"/>
          <w:szCs w:val="24"/>
        </w:rPr>
        <w:t xml:space="preserve"> a checklist of considerations that must be </w:t>
      </w:r>
      <w:proofErr w:type="gramStart"/>
      <w:r w:rsidR="009970B3">
        <w:rPr>
          <w:rFonts w:ascii="Arial" w:hAnsi="Arial" w:cs="Arial"/>
          <w:sz w:val="24"/>
          <w:szCs w:val="24"/>
        </w:rPr>
        <w:t>taken into account</w:t>
      </w:r>
      <w:proofErr w:type="gramEnd"/>
      <w:r w:rsidR="009970B3">
        <w:rPr>
          <w:rFonts w:ascii="Arial" w:hAnsi="Arial" w:cs="Arial"/>
          <w:sz w:val="24"/>
          <w:szCs w:val="24"/>
        </w:rPr>
        <w:t xml:space="preserve">. </w:t>
      </w:r>
      <w:r w:rsidR="006F015D">
        <w:rPr>
          <w:rFonts w:ascii="Arial" w:hAnsi="Arial" w:cs="Arial"/>
          <w:sz w:val="24"/>
          <w:szCs w:val="24"/>
        </w:rPr>
        <w:t xml:space="preserve">This </w:t>
      </w:r>
      <w:r w:rsidR="009970B3">
        <w:rPr>
          <w:rFonts w:ascii="Arial" w:hAnsi="Arial" w:cs="Arial"/>
          <w:sz w:val="24"/>
          <w:szCs w:val="24"/>
        </w:rPr>
        <w:t xml:space="preserve">includes the need to ensure that </w:t>
      </w:r>
      <w:r w:rsidR="006F015D">
        <w:rPr>
          <w:rFonts w:ascii="Arial" w:hAnsi="Arial" w:cs="Arial"/>
          <w:sz w:val="24"/>
          <w:szCs w:val="24"/>
        </w:rPr>
        <w:t>best interest decisions a</w:t>
      </w:r>
      <w:r w:rsidR="009970B3">
        <w:rPr>
          <w:rFonts w:ascii="Arial" w:hAnsi="Arial" w:cs="Arial"/>
          <w:sz w:val="24"/>
          <w:szCs w:val="24"/>
        </w:rPr>
        <w:t xml:space="preserve">re not based on </w:t>
      </w:r>
      <w:r w:rsidR="006F015D">
        <w:rPr>
          <w:rFonts w:ascii="Arial" w:hAnsi="Arial" w:cs="Arial"/>
          <w:sz w:val="24"/>
          <w:szCs w:val="24"/>
        </w:rPr>
        <w:t xml:space="preserve">the person’s </w:t>
      </w:r>
      <w:r w:rsidR="009970B3">
        <w:rPr>
          <w:rFonts w:ascii="Arial" w:hAnsi="Arial" w:cs="Arial"/>
          <w:sz w:val="24"/>
          <w:szCs w:val="24"/>
        </w:rPr>
        <w:t>age</w:t>
      </w:r>
      <w:r w:rsidR="006F015D">
        <w:rPr>
          <w:rFonts w:ascii="Arial" w:hAnsi="Arial" w:cs="Arial"/>
          <w:sz w:val="24"/>
          <w:szCs w:val="24"/>
        </w:rPr>
        <w:t xml:space="preserve">, </w:t>
      </w:r>
      <w:r w:rsidR="009970B3">
        <w:rPr>
          <w:rFonts w:ascii="Arial" w:hAnsi="Arial" w:cs="Arial"/>
          <w:sz w:val="24"/>
          <w:szCs w:val="24"/>
        </w:rPr>
        <w:t>appearance</w:t>
      </w:r>
      <w:r w:rsidR="006F015D">
        <w:rPr>
          <w:rFonts w:ascii="Arial" w:hAnsi="Arial" w:cs="Arial"/>
          <w:sz w:val="24"/>
          <w:szCs w:val="24"/>
        </w:rPr>
        <w:t xml:space="preserve">, </w:t>
      </w:r>
      <w:proofErr w:type="gramStart"/>
      <w:r w:rsidR="006F015D">
        <w:rPr>
          <w:rFonts w:ascii="Arial" w:hAnsi="Arial" w:cs="Arial"/>
          <w:sz w:val="24"/>
          <w:szCs w:val="24"/>
        </w:rPr>
        <w:t>condition</w:t>
      </w:r>
      <w:proofErr w:type="gramEnd"/>
      <w:r w:rsidR="006F015D">
        <w:rPr>
          <w:rFonts w:ascii="Arial" w:hAnsi="Arial" w:cs="Arial"/>
          <w:sz w:val="24"/>
          <w:szCs w:val="24"/>
        </w:rPr>
        <w:t xml:space="preserve"> or behaviour. It should </w:t>
      </w:r>
      <w:r w:rsidR="009970B3">
        <w:rPr>
          <w:rFonts w:ascii="Arial" w:hAnsi="Arial" w:cs="Arial"/>
          <w:sz w:val="24"/>
          <w:szCs w:val="24"/>
        </w:rPr>
        <w:t>encourage the person</w:t>
      </w:r>
      <w:r w:rsidR="006F015D">
        <w:rPr>
          <w:rFonts w:ascii="Arial" w:hAnsi="Arial" w:cs="Arial"/>
          <w:sz w:val="24"/>
          <w:szCs w:val="24"/>
        </w:rPr>
        <w:t xml:space="preserve">’s participation, </w:t>
      </w:r>
      <w:proofErr w:type="gramStart"/>
      <w:r w:rsidR="006F015D">
        <w:rPr>
          <w:rFonts w:ascii="Arial" w:hAnsi="Arial" w:cs="Arial"/>
          <w:sz w:val="24"/>
          <w:szCs w:val="24"/>
        </w:rPr>
        <w:t>take into account</w:t>
      </w:r>
      <w:proofErr w:type="gramEnd"/>
      <w:r w:rsidR="006F015D">
        <w:rPr>
          <w:rFonts w:ascii="Arial" w:hAnsi="Arial" w:cs="Arial"/>
          <w:sz w:val="24"/>
          <w:szCs w:val="24"/>
        </w:rPr>
        <w:t xml:space="preserve"> their past and present wishes and feelings,</w:t>
      </w:r>
      <w:r w:rsidR="009970B3">
        <w:rPr>
          <w:rFonts w:ascii="Arial" w:hAnsi="Arial" w:cs="Arial"/>
          <w:sz w:val="24"/>
          <w:szCs w:val="24"/>
        </w:rPr>
        <w:t xml:space="preserve"> </w:t>
      </w:r>
      <w:r w:rsidR="006F015D">
        <w:rPr>
          <w:rFonts w:ascii="Arial" w:hAnsi="Arial" w:cs="Arial"/>
          <w:sz w:val="24"/>
          <w:szCs w:val="24"/>
        </w:rPr>
        <w:t>and consult with anyone else involved in supporting the person.</w:t>
      </w:r>
      <w:r>
        <w:rPr>
          <w:rFonts w:ascii="Arial" w:hAnsi="Arial" w:cs="Arial"/>
          <w:sz w:val="24"/>
          <w:szCs w:val="24"/>
        </w:rPr>
        <w:t xml:space="preserve"> </w:t>
      </w:r>
      <w:r w:rsidR="000065B7">
        <w:rPr>
          <w:rFonts w:ascii="Arial" w:hAnsi="Arial" w:cs="Arial"/>
          <w:sz w:val="24"/>
          <w:szCs w:val="24"/>
        </w:rPr>
        <w:t xml:space="preserve"> </w:t>
      </w:r>
      <w:r w:rsidR="006055E0" w:rsidRPr="006055E0">
        <w:rPr>
          <w:rFonts w:ascii="Arial" w:hAnsi="Arial" w:cs="Arial"/>
          <w:sz w:val="24"/>
          <w:szCs w:val="24"/>
        </w:rPr>
        <w:t xml:space="preserve"> </w:t>
      </w:r>
      <w:r w:rsidR="00C65427" w:rsidRPr="006055E0">
        <w:rPr>
          <w:rFonts w:ascii="Arial" w:hAnsi="Arial" w:cs="Arial"/>
          <w:sz w:val="24"/>
          <w:szCs w:val="24"/>
        </w:rPr>
        <w:t xml:space="preserve"> </w:t>
      </w:r>
    </w:p>
    <w:p w14:paraId="1E68A059" w14:textId="695DC888" w:rsidR="00C10C60" w:rsidRDefault="00C10C60" w:rsidP="009B7D32">
      <w:pPr>
        <w:pStyle w:val="ListParagraph"/>
        <w:jc w:val="both"/>
        <w:rPr>
          <w:rFonts w:ascii="Arial" w:hAnsi="Arial" w:cs="Arial"/>
          <w:color w:val="000000" w:themeColor="text1"/>
          <w:sz w:val="24"/>
          <w:szCs w:val="24"/>
        </w:rPr>
      </w:pPr>
    </w:p>
    <w:p w14:paraId="7E1D1B6E" w14:textId="1DA61F61" w:rsidR="006F75C2" w:rsidRPr="00200F5A" w:rsidRDefault="006F75C2" w:rsidP="009B7D32">
      <w:pPr>
        <w:pStyle w:val="ListParagraph"/>
        <w:jc w:val="both"/>
        <w:rPr>
          <w:rFonts w:ascii="Arial" w:hAnsi="Arial" w:cs="Arial"/>
          <w:b/>
          <w:bCs/>
          <w:color w:val="000000" w:themeColor="text1"/>
          <w:sz w:val="24"/>
          <w:szCs w:val="24"/>
        </w:rPr>
      </w:pPr>
      <w:r w:rsidRPr="00200F5A">
        <w:rPr>
          <w:rFonts w:ascii="Arial" w:hAnsi="Arial" w:cs="Arial"/>
          <w:b/>
          <w:bCs/>
          <w:color w:val="000000" w:themeColor="text1"/>
          <w:sz w:val="24"/>
          <w:szCs w:val="24"/>
        </w:rPr>
        <w:t>Environmental Health</w:t>
      </w:r>
    </w:p>
    <w:p w14:paraId="27CD53D9" w14:textId="77777777" w:rsidR="00966C1B" w:rsidRDefault="00966C1B" w:rsidP="009B7D32">
      <w:pPr>
        <w:pStyle w:val="ListParagraph"/>
        <w:jc w:val="both"/>
        <w:rPr>
          <w:rFonts w:ascii="Arial" w:hAnsi="Arial" w:cs="Arial"/>
          <w:color w:val="000000" w:themeColor="text1"/>
          <w:sz w:val="24"/>
          <w:szCs w:val="24"/>
        </w:rPr>
      </w:pPr>
    </w:p>
    <w:p w14:paraId="090E98BE" w14:textId="1C0931EF" w:rsidR="00200F5A" w:rsidRPr="006967BF" w:rsidRDefault="00200F5A" w:rsidP="009B7D32">
      <w:pPr>
        <w:pStyle w:val="ListParagraph"/>
        <w:jc w:val="both"/>
        <w:rPr>
          <w:rFonts w:ascii="Arial" w:hAnsi="Arial" w:cs="Arial"/>
          <w:color w:val="000000" w:themeColor="text1"/>
          <w:sz w:val="24"/>
          <w:szCs w:val="24"/>
        </w:rPr>
      </w:pPr>
      <w:r>
        <w:rPr>
          <w:rFonts w:ascii="Arial" w:hAnsi="Arial" w:cs="Arial"/>
          <w:color w:val="000000" w:themeColor="text1"/>
          <w:sz w:val="24"/>
          <w:szCs w:val="24"/>
        </w:rPr>
        <w:t xml:space="preserve">Environmental Health have a range of powers which can be used in responding to hoarding behaviour and some of these are listed below. </w:t>
      </w:r>
    </w:p>
    <w:p w14:paraId="44134D08" w14:textId="337F0CF1" w:rsidR="006F75C2" w:rsidRPr="006967BF" w:rsidRDefault="006F75C2" w:rsidP="009B7D32">
      <w:pPr>
        <w:pStyle w:val="ListParagraph"/>
        <w:jc w:val="both"/>
        <w:rPr>
          <w:rFonts w:ascii="Arial" w:hAnsi="Arial" w:cs="Arial"/>
          <w:color w:val="000000" w:themeColor="text1"/>
          <w:sz w:val="24"/>
          <w:szCs w:val="24"/>
        </w:rPr>
      </w:pPr>
    </w:p>
    <w:p w14:paraId="3E9B7449" w14:textId="6012375D" w:rsidR="00077B1B" w:rsidRPr="00362E5E" w:rsidRDefault="006F75C2" w:rsidP="009B7D32">
      <w:pPr>
        <w:pStyle w:val="ListParagraph"/>
        <w:jc w:val="both"/>
        <w:rPr>
          <w:rFonts w:ascii="Arial" w:hAnsi="Arial" w:cs="Arial"/>
          <w:b/>
          <w:bCs/>
          <w:color w:val="000000" w:themeColor="text1"/>
          <w:sz w:val="24"/>
          <w:szCs w:val="24"/>
        </w:rPr>
      </w:pPr>
      <w:r w:rsidRPr="00362E5E">
        <w:rPr>
          <w:rFonts w:ascii="Arial" w:hAnsi="Arial" w:cs="Arial"/>
          <w:b/>
          <w:bCs/>
          <w:color w:val="000000" w:themeColor="text1"/>
          <w:sz w:val="24"/>
          <w:szCs w:val="24"/>
        </w:rPr>
        <w:t xml:space="preserve">Public Health </w:t>
      </w:r>
      <w:r w:rsidR="00077B1B" w:rsidRPr="00362E5E">
        <w:rPr>
          <w:rFonts w:ascii="Arial" w:hAnsi="Arial" w:cs="Arial"/>
          <w:b/>
          <w:bCs/>
          <w:color w:val="000000" w:themeColor="text1"/>
          <w:sz w:val="24"/>
          <w:szCs w:val="24"/>
        </w:rPr>
        <w:t>Act (</w:t>
      </w:r>
      <w:r w:rsidRPr="00362E5E">
        <w:rPr>
          <w:rFonts w:ascii="Arial" w:hAnsi="Arial" w:cs="Arial"/>
          <w:b/>
          <w:bCs/>
          <w:color w:val="000000" w:themeColor="text1"/>
          <w:sz w:val="24"/>
          <w:szCs w:val="24"/>
        </w:rPr>
        <w:t>1936</w:t>
      </w:r>
      <w:r w:rsidR="00077B1B" w:rsidRPr="00362E5E">
        <w:rPr>
          <w:rFonts w:ascii="Arial" w:hAnsi="Arial" w:cs="Arial"/>
          <w:b/>
          <w:bCs/>
          <w:color w:val="000000" w:themeColor="text1"/>
          <w:sz w:val="24"/>
          <w:szCs w:val="24"/>
        </w:rPr>
        <w:t>)</w:t>
      </w:r>
      <w:r w:rsidRPr="00362E5E">
        <w:rPr>
          <w:rFonts w:ascii="Arial" w:hAnsi="Arial" w:cs="Arial"/>
          <w:b/>
          <w:bCs/>
          <w:color w:val="000000" w:themeColor="text1"/>
          <w:sz w:val="24"/>
          <w:szCs w:val="24"/>
        </w:rPr>
        <w:t xml:space="preserve"> </w:t>
      </w:r>
    </w:p>
    <w:p w14:paraId="4F30BE81" w14:textId="77777777" w:rsidR="00966C1B" w:rsidRDefault="00966C1B" w:rsidP="009B7D32">
      <w:pPr>
        <w:pStyle w:val="ListParagraph"/>
        <w:jc w:val="both"/>
        <w:rPr>
          <w:rFonts w:ascii="Arial" w:hAnsi="Arial" w:cs="Arial"/>
          <w:b/>
          <w:bCs/>
          <w:color w:val="000000" w:themeColor="text1"/>
          <w:sz w:val="24"/>
          <w:szCs w:val="24"/>
        </w:rPr>
      </w:pPr>
    </w:p>
    <w:p w14:paraId="5232516C" w14:textId="07E0526B" w:rsidR="00CB3990" w:rsidRDefault="006F75C2" w:rsidP="009B7D32">
      <w:pPr>
        <w:pStyle w:val="ListParagraph"/>
        <w:jc w:val="both"/>
        <w:rPr>
          <w:rFonts w:ascii="Arial" w:hAnsi="Arial" w:cs="Arial"/>
          <w:color w:val="000000" w:themeColor="text1"/>
          <w:sz w:val="24"/>
          <w:szCs w:val="24"/>
        </w:rPr>
      </w:pPr>
      <w:r w:rsidRPr="006967BF">
        <w:rPr>
          <w:rFonts w:ascii="Arial" w:hAnsi="Arial" w:cs="Arial"/>
          <w:b/>
          <w:bCs/>
          <w:color w:val="000000" w:themeColor="text1"/>
          <w:sz w:val="24"/>
          <w:szCs w:val="24"/>
        </w:rPr>
        <w:t>Section 79:</w:t>
      </w:r>
      <w:r w:rsidR="00A63869" w:rsidRPr="006967BF">
        <w:rPr>
          <w:rFonts w:ascii="Arial" w:hAnsi="Arial" w:cs="Arial"/>
          <w:color w:val="000000" w:themeColor="text1"/>
          <w:sz w:val="24"/>
          <w:szCs w:val="24"/>
        </w:rPr>
        <w:t xml:space="preserve"> </w:t>
      </w:r>
      <w:r w:rsidRPr="006967BF">
        <w:rPr>
          <w:rFonts w:ascii="Arial" w:hAnsi="Arial" w:cs="Arial"/>
          <w:color w:val="000000" w:themeColor="text1"/>
          <w:sz w:val="24"/>
          <w:szCs w:val="24"/>
        </w:rPr>
        <w:t xml:space="preserve">Power to require removal of noxious matter when </w:t>
      </w:r>
      <w:r w:rsidR="00CB3990" w:rsidRPr="006967BF">
        <w:rPr>
          <w:rFonts w:ascii="Arial" w:hAnsi="Arial" w:cs="Arial"/>
          <w:color w:val="000000" w:themeColor="text1"/>
          <w:sz w:val="24"/>
          <w:szCs w:val="24"/>
        </w:rPr>
        <w:t xml:space="preserve">by occupier of premises. The local authority will always try and work with a householder to identify a solution to a hoarded property, however in cases where the resident is not willing to co-operate the </w:t>
      </w:r>
      <w:r w:rsidR="0003403B" w:rsidRPr="006967BF">
        <w:rPr>
          <w:rFonts w:ascii="Arial" w:hAnsi="Arial" w:cs="Arial"/>
          <w:color w:val="000000" w:themeColor="text1"/>
          <w:sz w:val="24"/>
          <w:szCs w:val="24"/>
        </w:rPr>
        <w:t>local authority</w:t>
      </w:r>
      <w:r w:rsidR="00CB3990" w:rsidRPr="006967BF">
        <w:rPr>
          <w:rFonts w:ascii="Arial" w:hAnsi="Arial" w:cs="Arial"/>
          <w:color w:val="000000" w:themeColor="text1"/>
          <w:sz w:val="24"/>
          <w:szCs w:val="24"/>
        </w:rPr>
        <w:t xml:space="preserve"> can serve notice to an owner or occupier ‘to remove accumulations of noxious matter’. Noxious is not defined, but usually is ‘harmful, unwholesome’. No appeal available. If not complied with in twenty</w:t>
      </w:r>
      <w:r w:rsidR="0003403B" w:rsidRPr="006967BF">
        <w:rPr>
          <w:rFonts w:ascii="Arial" w:hAnsi="Arial" w:cs="Arial"/>
          <w:color w:val="000000" w:themeColor="text1"/>
          <w:sz w:val="24"/>
          <w:szCs w:val="24"/>
        </w:rPr>
        <w:t>-</w:t>
      </w:r>
      <w:r w:rsidR="00CB3990" w:rsidRPr="006967BF">
        <w:rPr>
          <w:rFonts w:ascii="Arial" w:hAnsi="Arial" w:cs="Arial"/>
          <w:color w:val="000000" w:themeColor="text1"/>
          <w:sz w:val="24"/>
          <w:szCs w:val="24"/>
        </w:rPr>
        <w:t xml:space="preserve">four hours the LA can do works in default and recover expenses. </w:t>
      </w:r>
    </w:p>
    <w:p w14:paraId="43C68FDD" w14:textId="77777777" w:rsidR="00FD67DF" w:rsidRPr="006967BF" w:rsidRDefault="00FD67DF" w:rsidP="009B7D32">
      <w:pPr>
        <w:pStyle w:val="ListParagraph"/>
        <w:jc w:val="both"/>
        <w:rPr>
          <w:rFonts w:ascii="Arial" w:hAnsi="Arial" w:cs="Arial"/>
          <w:color w:val="000000" w:themeColor="text1"/>
          <w:sz w:val="24"/>
          <w:szCs w:val="24"/>
        </w:rPr>
      </w:pPr>
    </w:p>
    <w:p w14:paraId="425667FE" w14:textId="77777777" w:rsidR="00FD67DF" w:rsidRDefault="00CB3990" w:rsidP="009B7D32">
      <w:pPr>
        <w:pStyle w:val="ListParagraph"/>
        <w:jc w:val="both"/>
        <w:rPr>
          <w:rFonts w:ascii="Arial" w:hAnsi="Arial" w:cs="Arial"/>
          <w:color w:val="000000" w:themeColor="text1"/>
          <w:sz w:val="24"/>
          <w:szCs w:val="24"/>
        </w:rPr>
      </w:pPr>
      <w:r w:rsidRPr="006967BF">
        <w:rPr>
          <w:rFonts w:ascii="Arial" w:hAnsi="Arial" w:cs="Arial"/>
          <w:b/>
          <w:bCs/>
          <w:color w:val="000000" w:themeColor="text1"/>
          <w:sz w:val="24"/>
          <w:szCs w:val="24"/>
        </w:rPr>
        <w:t>Section 83:</w:t>
      </w:r>
      <w:r w:rsidR="00A63869" w:rsidRPr="006967BF">
        <w:rPr>
          <w:rFonts w:ascii="Arial" w:hAnsi="Arial" w:cs="Arial"/>
          <w:color w:val="000000" w:themeColor="text1"/>
          <w:sz w:val="24"/>
          <w:szCs w:val="24"/>
        </w:rPr>
        <w:t xml:space="preserve"> </w:t>
      </w:r>
      <w:r w:rsidRPr="006967BF">
        <w:rPr>
          <w:rFonts w:ascii="Arial" w:hAnsi="Arial" w:cs="Arial"/>
          <w:color w:val="000000" w:themeColor="text1"/>
          <w:sz w:val="24"/>
          <w:szCs w:val="24"/>
        </w:rPr>
        <w:t xml:space="preserve">Cleansing of filthy or verminous articles where any premises, tent, van, shed, </w:t>
      </w:r>
      <w:proofErr w:type="gramStart"/>
      <w:r w:rsidRPr="006967BF">
        <w:rPr>
          <w:rFonts w:ascii="Arial" w:hAnsi="Arial" w:cs="Arial"/>
          <w:color w:val="000000" w:themeColor="text1"/>
          <w:sz w:val="24"/>
          <w:szCs w:val="24"/>
        </w:rPr>
        <w:t>ship</w:t>
      </w:r>
      <w:proofErr w:type="gramEnd"/>
      <w:r w:rsidRPr="006967BF">
        <w:rPr>
          <w:rFonts w:ascii="Arial" w:hAnsi="Arial" w:cs="Arial"/>
          <w:color w:val="000000" w:themeColor="text1"/>
          <w:sz w:val="24"/>
          <w:szCs w:val="24"/>
        </w:rPr>
        <w:t xml:space="preserve"> or boat is either; </w:t>
      </w:r>
      <w:r w:rsidR="00077B1B" w:rsidRPr="006967BF">
        <w:rPr>
          <w:rFonts w:ascii="Arial" w:hAnsi="Arial" w:cs="Arial"/>
          <w:color w:val="000000" w:themeColor="text1"/>
          <w:sz w:val="24"/>
          <w:szCs w:val="24"/>
        </w:rPr>
        <w:t>(</w:t>
      </w:r>
      <w:r w:rsidRPr="006967BF">
        <w:rPr>
          <w:rFonts w:ascii="Arial" w:hAnsi="Arial" w:cs="Arial"/>
          <w:color w:val="000000" w:themeColor="text1"/>
          <w:sz w:val="24"/>
          <w:szCs w:val="24"/>
        </w:rPr>
        <w:t>a) Fi</w:t>
      </w:r>
      <w:r w:rsidR="00077B1B" w:rsidRPr="006967BF">
        <w:rPr>
          <w:rFonts w:ascii="Arial" w:hAnsi="Arial" w:cs="Arial"/>
          <w:color w:val="000000" w:themeColor="text1"/>
          <w:sz w:val="24"/>
          <w:szCs w:val="24"/>
        </w:rPr>
        <w:t>l</w:t>
      </w:r>
      <w:r w:rsidRPr="006967BF">
        <w:rPr>
          <w:rFonts w:ascii="Arial" w:hAnsi="Arial" w:cs="Arial"/>
          <w:color w:val="000000" w:themeColor="text1"/>
          <w:sz w:val="24"/>
          <w:szCs w:val="24"/>
        </w:rPr>
        <w:t>thy or unwholesome so as to be</w:t>
      </w:r>
      <w:r w:rsidR="00077B1B" w:rsidRPr="006967BF">
        <w:rPr>
          <w:rFonts w:ascii="Arial" w:hAnsi="Arial" w:cs="Arial"/>
          <w:color w:val="000000" w:themeColor="text1"/>
          <w:sz w:val="24"/>
          <w:szCs w:val="24"/>
        </w:rPr>
        <w:t xml:space="preserve"> prejudicial to health; or (b) Verminous (relating to rats, mice, other pests including other insects, their eggs and larvae. LA serves notice requiring clearance of materials and objects that are filthy, cleansing of surfaces, carpets, etc. within twenty-four hours or more. If not complied with Environmental Health can carry out works in default and charge. No appeal against notice but an appeal can be made against the cost and reasonableness of the works on the notice.</w:t>
      </w:r>
    </w:p>
    <w:p w14:paraId="2351B4DA" w14:textId="35596A79" w:rsidR="0003403B" w:rsidRPr="006967BF" w:rsidRDefault="00077B1B" w:rsidP="009B7D32">
      <w:pPr>
        <w:pStyle w:val="ListParagraph"/>
        <w:jc w:val="both"/>
        <w:rPr>
          <w:rFonts w:ascii="Arial" w:hAnsi="Arial" w:cs="Arial"/>
          <w:color w:val="000000" w:themeColor="text1"/>
          <w:sz w:val="24"/>
          <w:szCs w:val="24"/>
        </w:rPr>
      </w:pPr>
      <w:r w:rsidRPr="006967BF">
        <w:rPr>
          <w:rFonts w:ascii="Arial" w:hAnsi="Arial" w:cs="Arial"/>
          <w:color w:val="000000" w:themeColor="text1"/>
          <w:sz w:val="24"/>
          <w:szCs w:val="24"/>
        </w:rPr>
        <w:t xml:space="preserve">   </w:t>
      </w:r>
    </w:p>
    <w:p w14:paraId="01E755AE" w14:textId="49C20850" w:rsidR="0003403B" w:rsidRPr="00362E5E" w:rsidRDefault="0003403B" w:rsidP="009B7D32">
      <w:pPr>
        <w:pStyle w:val="ListParagraph"/>
        <w:jc w:val="both"/>
        <w:rPr>
          <w:rFonts w:ascii="Arial" w:hAnsi="Arial" w:cs="Arial"/>
          <w:color w:val="000000" w:themeColor="text1"/>
          <w:sz w:val="24"/>
          <w:szCs w:val="24"/>
        </w:rPr>
      </w:pPr>
      <w:r w:rsidRPr="00362E5E">
        <w:rPr>
          <w:rFonts w:ascii="Arial" w:hAnsi="Arial" w:cs="Arial"/>
          <w:b/>
          <w:bCs/>
          <w:color w:val="000000" w:themeColor="text1"/>
          <w:sz w:val="24"/>
          <w:szCs w:val="24"/>
        </w:rPr>
        <w:t>Section 84:</w:t>
      </w:r>
      <w:r w:rsidR="00A63869" w:rsidRPr="00362E5E">
        <w:rPr>
          <w:rFonts w:ascii="Arial" w:hAnsi="Arial" w:cs="Arial"/>
          <w:b/>
          <w:bCs/>
          <w:color w:val="000000" w:themeColor="text1"/>
          <w:sz w:val="24"/>
          <w:szCs w:val="24"/>
        </w:rPr>
        <w:t xml:space="preserve"> </w:t>
      </w:r>
      <w:r w:rsidRPr="00362E5E">
        <w:rPr>
          <w:rFonts w:ascii="Arial" w:hAnsi="Arial" w:cs="Arial"/>
          <w:color w:val="000000" w:themeColor="text1"/>
          <w:sz w:val="24"/>
          <w:szCs w:val="24"/>
        </w:rPr>
        <w:t xml:space="preserve">Cleansing or destruction of filthy or verminous articles. </w:t>
      </w:r>
      <w:r w:rsidR="00CB3990" w:rsidRPr="00362E5E">
        <w:rPr>
          <w:rFonts w:ascii="Arial" w:hAnsi="Arial" w:cs="Arial"/>
          <w:color w:val="000000" w:themeColor="text1"/>
          <w:sz w:val="24"/>
          <w:szCs w:val="24"/>
        </w:rPr>
        <w:t>Any article that is so filthy as to need cleansing</w:t>
      </w:r>
      <w:r w:rsidRPr="00362E5E">
        <w:rPr>
          <w:rFonts w:ascii="Arial" w:hAnsi="Arial" w:cs="Arial"/>
          <w:color w:val="000000" w:themeColor="text1"/>
          <w:sz w:val="24"/>
          <w:szCs w:val="24"/>
        </w:rPr>
        <w:t xml:space="preserve"> or destruction to prevent injury to persons in the premises, or is verminous, the local authority can serve notice and remove, cleanse, purify, </w:t>
      </w:r>
      <w:proofErr w:type="gramStart"/>
      <w:r w:rsidRPr="00362E5E">
        <w:rPr>
          <w:rFonts w:ascii="Arial" w:hAnsi="Arial" w:cs="Arial"/>
          <w:color w:val="000000" w:themeColor="text1"/>
          <w:sz w:val="24"/>
          <w:szCs w:val="24"/>
        </w:rPr>
        <w:t>disinfect</w:t>
      </w:r>
      <w:proofErr w:type="gramEnd"/>
      <w:r w:rsidRPr="00362E5E">
        <w:rPr>
          <w:rFonts w:ascii="Arial" w:hAnsi="Arial" w:cs="Arial"/>
          <w:color w:val="000000" w:themeColor="text1"/>
          <w:sz w:val="24"/>
          <w:szCs w:val="24"/>
        </w:rPr>
        <w:t xml:space="preserve"> or destroy any such article at their expense.</w:t>
      </w:r>
    </w:p>
    <w:p w14:paraId="6CBBFFD8" w14:textId="77777777" w:rsidR="0003403B" w:rsidRPr="009B7D32" w:rsidRDefault="0003403B" w:rsidP="009B7D32">
      <w:pPr>
        <w:pStyle w:val="ListParagraph"/>
        <w:jc w:val="both"/>
        <w:rPr>
          <w:rFonts w:ascii="Arial" w:hAnsi="Arial" w:cs="Arial"/>
          <w:color w:val="000000" w:themeColor="text1"/>
        </w:rPr>
      </w:pPr>
    </w:p>
    <w:p w14:paraId="0F92EB08" w14:textId="77777777" w:rsidR="0003403B" w:rsidRPr="00362E5E" w:rsidRDefault="0003403B" w:rsidP="009B7D32">
      <w:pPr>
        <w:pStyle w:val="ListParagraph"/>
        <w:jc w:val="both"/>
        <w:rPr>
          <w:rFonts w:ascii="Arial" w:hAnsi="Arial" w:cs="Arial"/>
          <w:b/>
          <w:bCs/>
          <w:color w:val="000000" w:themeColor="text1"/>
          <w:sz w:val="24"/>
          <w:szCs w:val="24"/>
        </w:rPr>
      </w:pPr>
      <w:r w:rsidRPr="00362E5E">
        <w:rPr>
          <w:rFonts w:ascii="Arial" w:hAnsi="Arial" w:cs="Arial"/>
          <w:b/>
          <w:bCs/>
          <w:color w:val="000000" w:themeColor="text1"/>
          <w:sz w:val="24"/>
          <w:szCs w:val="24"/>
        </w:rPr>
        <w:t>Prevention of Damages by Pests Act (1949)</w:t>
      </w:r>
    </w:p>
    <w:p w14:paraId="79DC4B9C" w14:textId="77777777" w:rsidR="00966C1B" w:rsidRDefault="00966C1B" w:rsidP="009B7D32">
      <w:pPr>
        <w:pStyle w:val="ListParagraph"/>
        <w:jc w:val="both"/>
        <w:rPr>
          <w:rFonts w:ascii="Arial" w:hAnsi="Arial" w:cs="Arial"/>
          <w:b/>
          <w:bCs/>
          <w:color w:val="000000" w:themeColor="text1"/>
          <w:sz w:val="24"/>
          <w:szCs w:val="24"/>
        </w:rPr>
      </w:pPr>
    </w:p>
    <w:p w14:paraId="68025206" w14:textId="5EA3A4EB" w:rsidR="008369A5" w:rsidRDefault="0003403B" w:rsidP="009B7D32">
      <w:pPr>
        <w:pStyle w:val="ListParagraph"/>
        <w:jc w:val="both"/>
        <w:rPr>
          <w:rFonts w:ascii="Arial" w:hAnsi="Arial" w:cs="Arial"/>
          <w:color w:val="000000" w:themeColor="text1"/>
          <w:sz w:val="24"/>
          <w:szCs w:val="24"/>
        </w:rPr>
      </w:pPr>
      <w:r w:rsidRPr="00362E5E">
        <w:rPr>
          <w:rFonts w:ascii="Arial" w:hAnsi="Arial" w:cs="Arial"/>
          <w:b/>
          <w:bCs/>
          <w:color w:val="000000" w:themeColor="text1"/>
          <w:sz w:val="24"/>
          <w:szCs w:val="24"/>
        </w:rPr>
        <w:t>Section 4:</w:t>
      </w:r>
      <w:r w:rsidR="00A63869" w:rsidRPr="00362E5E">
        <w:rPr>
          <w:rFonts w:ascii="Arial" w:hAnsi="Arial" w:cs="Arial"/>
          <w:color w:val="000000" w:themeColor="text1"/>
          <w:sz w:val="24"/>
          <w:szCs w:val="24"/>
        </w:rPr>
        <w:t xml:space="preserve"> </w:t>
      </w:r>
      <w:r w:rsidRPr="00362E5E">
        <w:rPr>
          <w:rFonts w:ascii="Arial" w:hAnsi="Arial" w:cs="Arial"/>
          <w:color w:val="000000" w:themeColor="text1"/>
          <w:sz w:val="24"/>
          <w:szCs w:val="24"/>
        </w:rPr>
        <w:t xml:space="preserve">Power of the </w:t>
      </w:r>
      <w:r w:rsidR="00656F97">
        <w:rPr>
          <w:rFonts w:ascii="Arial" w:hAnsi="Arial" w:cs="Arial"/>
          <w:color w:val="000000" w:themeColor="text1"/>
          <w:sz w:val="24"/>
          <w:szCs w:val="24"/>
        </w:rPr>
        <w:t>local authority</w:t>
      </w:r>
      <w:r w:rsidRPr="00362E5E">
        <w:rPr>
          <w:rFonts w:ascii="Arial" w:hAnsi="Arial" w:cs="Arial"/>
          <w:color w:val="000000" w:themeColor="text1"/>
          <w:sz w:val="24"/>
          <w:szCs w:val="24"/>
        </w:rPr>
        <w:t xml:space="preserve"> to require action to prevent or treat rats and mice. Notice may be served on owner or occupier of land/premises where rats and/or mice are or may be present due to the conditions at the time. The notice may be served on the owner or occupier and provide</w:t>
      </w:r>
      <w:r w:rsidR="008369A5" w:rsidRPr="00362E5E">
        <w:rPr>
          <w:rFonts w:ascii="Arial" w:hAnsi="Arial" w:cs="Arial"/>
          <w:color w:val="000000" w:themeColor="text1"/>
          <w:sz w:val="24"/>
          <w:szCs w:val="24"/>
        </w:rPr>
        <w:t xml:space="preserve"> a reasonable </w:t>
      </w:r>
      <w:proofErr w:type="gramStart"/>
      <w:r w:rsidR="008369A5" w:rsidRPr="00362E5E">
        <w:rPr>
          <w:rFonts w:ascii="Arial" w:hAnsi="Arial" w:cs="Arial"/>
          <w:color w:val="000000" w:themeColor="text1"/>
          <w:sz w:val="24"/>
          <w:szCs w:val="24"/>
        </w:rPr>
        <w:t>period of time</w:t>
      </w:r>
      <w:proofErr w:type="gramEnd"/>
      <w:r w:rsidR="008369A5" w:rsidRPr="00362E5E">
        <w:rPr>
          <w:rFonts w:ascii="Arial" w:hAnsi="Arial" w:cs="Arial"/>
          <w:color w:val="000000" w:themeColor="text1"/>
          <w:sz w:val="24"/>
          <w:szCs w:val="24"/>
        </w:rPr>
        <w:t xml:space="preserve"> to carry out reasonable works to treat for rats and/or mice, remove materials that may feed or harbour them and carry out structural works. </w:t>
      </w:r>
    </w:p>
    <w:p w14:paraId="34EA5760" w14:textId="1D26CAE7" w:rsidR="00656F97" w:rsidRDefault="00656F97" w:rsidP="009B7D32">
      <w:pPr>
        <w:pStyle w:val="ListParagraph"/>
        <w:jc w:val="both"/>
        <w:rPr>
          <w:rFonts w:ascii="Arial" w:hAnsi="Arial" w:cs="Arial"/>
          <w:color w:val="000000" w:themeColor="text1"/>
          <w:sz w:val="24"/>
          <w:szCs w:val="24"/>
        </w:rPr>
      </w:pPr>
    </w:p>
    <w:p w14:paraId="08616E0F" w14:textId="01FF8BED" w:rsidR="008369A5" w:rsidRPr="00656F97" w:rsidRDefault="00656F97" w:rsidP="009B7D32">
      <w:pPr>
        <w:pStyle w:val="ListParagraph"/>
        <w:jc w:val="both"/>
        <w:rPr>
          <w:rFonts w:ascii="Arial" w:hAnsi="Arial" w:cs="Arial"/>
          <w:b/>
          <w:bCs/>
          <w:color w:val="000000" w:themeColor="text1"/>
          <w:sz w:val="24"/>
          <w:szCs w:val="24"/>
        </w:rPr>
      </w:pPr>
      <w:r w:rsidRPr="00656F97">
        <w:rPr>
          <w:rFonts w:ascii="Arial" w:hAnsi="Arial" w:cs="Arial"/>
          <w:b/>
          <w:bCs/>
          <w:color w:val="000000" w:themeColor="text1"/>
          <w:sz w:val="24"/>
          <w:szCs w:val="24"/>
        </w:rPr>
        <w:t>Public Health (Control of Disease) Act 1984</w:t>
      </w:r>
    </w:p>
    <w:p w14:paraId="43A7A99C" w14:textId="1222AD74" w:rsidR="00656F97" w:rsidRPr="00656F97" w:rsidRDefault="00656F97" w:rsidP="009B7D32">
      <w:pPr>
        <w:pStyle w:val="ListParagraph"/>
        <w:jc w:val="both"/>
        <w:rPr>
          <w:rFonts w:ascii="Arial" w:hAnsi="Arial" w:cs="Arial"/>
          <w:b/>
          <w:bCs/>
          <w:color w:val="000000" w:themeColor="text1"/>
          <w:sz w:val="24"/>
          <w:szCs w:val="24"/>
        </w:rPr>
      </w:pPr>
    </w:p>
    <w:p w14:paraId="5764F535" w14:textId="3D354CA8" w:rsidR="00656F97" w:rsidRPr="00656F97" w:rsidRDefault="00656F97" w:rsidP="009B7D32">
      <w:pPr>
        <w:pStyle w:val="ListParagraph"/>
        <w:jc w:val="both"/>
        <w:rPr>
          <w:rFonts w:ascii="Arial" w:hAnsi="Arial" w:cs="Arial"/>
          <w:sz w:val="24"/>
          <w:szCs w:val="24"/>
        </w:rPr>
      </w:pPr>
      <w:r w:rsidRPr="00656F97">
        <w:rPr>
          <w:rFonts w:ascii="Arial" w:hAnsi="Arial" w:cs="Arial"/>
          <w:b/>
          <w:bCs/>
          <w:sz w:val="24"/>
          <w:szCs w:val="24"/>
        </w:rPr>
        <w:t xml:space="preserve">Section </w:t>
      </w:r>
      <w:r w:rsidRPr="008B4603">
        <w:rPr>
          <w:rFonts w:ascii="Arial" w:hAnsi="Arial" w:cs="Arial"/>
          <w:b/>
          <w:bCs/>
          <w:sz w:val="24"/>
          <w:szCs w:val="24"/>
        </w:rPr>
        <w:t>31:</w:t>
      </w:r>
      <w:r w:rsidRPr="00656F97">
        <w:rPr>
          <w:rFonts w:ascii="Arial" w:hAnsi="Arial" w:cs="Arial"/>
          <w:sz w:val="24"/>
          <w:szCs w:val="24"/>
        </w:rPr>
        <w:t xml:space="preserve"> This sets out powers to deal with any premises where cleansing and disinfection of the premises, or disinfection or destruction of articles within those premises is required to prevent the spread of an infectious disease.</w:t>
      </w:r>
    </w:p>
    <w:p w14:paraId="1CD9DE4D" w14:textId="77777777" w:rsidR="00656F97" w:rsidRPr="009B7D32" w:rsidRDefault="00656F97" w:rsidP="009B7D32">
      <w:pPr>
        <w:pStyle w:val="ListParagraph"/>
        <w:jc w:val="both"/>
        <w:rPr>
          <w:rFonts w:ascii="Arial" w:hAnsi="Arial" w:cs="Arial"/>
          <w:color w:val="000000" w:themeColor="text1"/>
        </w:rPr>
      </w:pPr>
    </w:p>
    <w:p w14:paraId="3F279549" w14:textId="3CD86E75" w:rsidR="008369A5" w:rsidRDefault="00200F5A" w:rsidP="009B7D32">
      <w:pPr>
        <w:pStyle w:val="ListParagraph"/>
        <w:jc w:val="both"/>
        <w:rPr>
          <w:rFonts w:ascii="Arial" w:hAnsi="Arial" w:cs="Arial"/>
          <w:b/>
          <w:bCs/>
          <w:color w:val="000000" w:themeColor="text1"/>
          <w:sz w:val="24"/>
          <w:szCs w:val="24"/>
        </w:rPr>
      </w:pPr>
      <w:r>
        <w:rPr>
          <w:rFonts w:ascii="Arial" w:hAnsi="Arial" w:cs="Arial"/>
          <w:b/>
          <w:bCs/>
          <w:color w:val="000000" w:themeColor="text1"/>
          <w:sz w:val="24"/>
          <w:szCs w:val="24"/>
        </w:rPr>
        <w:t xml:space="preserve">Environmental </w:t>
      </w:r>
      <w:r w:rsidR="008369A5" w:rsidRPr="008629DE">
        <w:rPr>
          <w:rFonts w:ascii="Arial" w:hAnsi="Arial" w:cs="Arial"/>
          <w:b/>
          <w:bCs/>
          <w:color w:val="000000" w:themeColor="text1"/>
          <w:sz w:val="24"/>
          <w:szCs w:val="24"/>
        </w:rPr>
        <w:t xml:space="preserve">Protection Act </w:t>
      </w:r>
      <w:r>
        <w:rPr>
          <w:rFonts w:ascii="Arial" w:hAnsi="Arial" w:cs="Arial"/>
          <w:b/>
          <w:bCs/>
          <w:color w:val="000000" w:themeColor="text1"/>
          <w:sz w:val="24"/>
          <w:szCs w:val="24"/>
        </w:rPr>
        <w:t>(</w:t>
      </w:r>
      <w:r w:rsidR="008369A5" w:rsidRPr="008629DE">
        <w:rPr>
          <w:rFonts w:ascii="Arial" w:hAnsi="Arial" w:cs="Arial"/>
          <w:b/>
          <w:bCs/>
          <w:color w:val="000000" w:themeColor="text1"/>
          <w:sz w:val="24"/>
          <w:szCs w:val="24"/>
        </w:rPr>
        <w:t>1990</w:t>
      </w:r>
      <w:r>
        <w:rPr>
          <w:rFonts w:ascii="Arial" w:hAnsi="Arial" w:cs="Arial"/>
          <w:b/>
          <w:bCs/>
          <w:color w:val="000000" w:themeColor="text1"/>
          <w:sz w:val="24"/>
          <w:szCs w:val="24"/>
        </w:rPr>
        <w:t>)</w:t>
      </w:r>
    </w:p>
    <w:p w14:paraId="56124DB4" w14:textId="173BCC02" w:rsidR="008B4603" w:rsidRDefault="008B4603" w:rsidP="009B7D32">
      <w:pPr>
        <w:pStyle w:val="ListParagraph"/>
        <w:jc w:val="both"/>
        <w:rPr>
          <w:rFonts w:ascii="Arial" w:hAnsi="Arial" w:cs="Arial"/>
          <w:b/>
          <w:bCs/>
          <w:color w:val="000000" w:themeColor="text1"/>
          <w:sz w:val="24"/>
          <w:szCs w:val="24"/>
        </w:rPr>
      </w:pPr>
    </w:p>
    <w:p w14:paraId="37ACA98D" w14:textId="56F7160C" w:rsidR="00313AA6" w:rsidRPr="00313AA6" w:rsidRDefault="008B4603" w:rsidP="009B7D32">
      <w:pPr>
        <w:pStyle w:val="ListParagraph"/>
        <w:jc w:val="both"/>
        <w:rPr>
          <w:rFonts w:ascii="Arial" w:hAnsi="Arial" w:cs="Arial"/>
          <w:color w:val="000000" w:themeColor="text1"/>
          <w:sz w:val="24"/>
          <w:szCs w:val="24"/>
        </w:rPr>
      </w:pPr>
      <w:r w:rsidRPr="00313AA6">
        <w:rPr>
          <w:rFonts w:ascii="Arial" w:hAnsi="Arial" w:cs="Arial"/>
          <w:b/>
          <w:bCs/>
          <w:color w:val="000000" w:themeColor="text1"/>
          <w:sz w:val="24"/>
          <w:szCs w:val="24"/>
        </w:rPr>
        <w:t>Section 79</w:t>
      </w:r>
      <w:r w:rsidRPr="00313AA6">
        <w:rPr>
          <w:rFonts w:ascii="Arial" w:hAnsi="Arial" w:cs="Arial"/>
          <w:color w:val="000000" w:themeColor="text1"/>
          <w:sz w:val="24"/>
          <w:szCs w:val="24"/>
        </w:rPr>
        <w:t xml:space="preserve">: </w:t>
      </w:r>
      <w:r w:rsidR="00313AA6" w:rsidRPr="00313AA6">
        <w:rPr>
          <w:rFonts w:ascii="Arial" w:hAnsi="Arial" w:cs="Arial"/>
          <w:color w:val="000000" w:themeColor="text1"/>
          <w:sz w:val="24"/>
          <w:szCs w:val="24"/>
        </w:rPr>
        <w:t>This section d</w:t>
      </w:r>
      <w:r w:rsidRPr="00313AA6">
        <w:rPr>
          <w:rFonts w:ascii="Arial" w:hAnsi="Arial" w:cs="Arial"/>
          <w:color w:val="000000" w:themeColor="text1"/>
          <w:sz w:val="24"/>
          <w:szCs w:val="24"/>
        </w:rPr>
        <w:t xml:space="preserve">efines statutory nuisances </w:t>
      </w:r>
      <w:r w:rsidR="00313AA6" w:rsidRPr="00313AA6">
        <w:rPr>
          <w:rFonts w:ascii="Arial" w:hAnsi="Arial" w:cs="Arial"/>
          <w:color w:val="000000" w:themeColor="text1"/>
          <w:sz w:val="24"/>
          <w:szCs w:val="24"/>
        </w:rPr>
        <w:t xml:space="preserve">at premises with a list of matters that amount to statutory nuisances. Specific matters that are identified include </w:t>
      </w:r>
      <w:r w:rsidR="00313AA6" w:rsidRPr="00313AA6">
        <w:rPr>
          <w:rFonts w:ascii="Arial" w:hAnsi="Arial" w:cs="Arial"/>
          <w:color w:val="333333"/>
          <w:sz w:val="24"/>
          <w:szCs w:val="24"/>
          <w:shd w:val="clear" w:color="auto" w:fill="FFFFFF"/>
        </w:rPr>
        <w:t xml:space="preserve">issues like smoke, fumes or dust from premises, noise and light and accumulation of waste. There is also a more general category comprising 'any other matter declared by any enactment to be a statutory nuisance'. </w:t>
      </w:r>
      <w:r w:rsidR="00313AA6" w:rsidRPr="00313AA6">
        <w:rPr>
          <w:rFonts w:ascii="Arial" w:hAnsi="Arial" w:cs="Arial"/>
          <w:color w:val="000000" w:themeColor="text1"/>
          <w:sz w:val="24"/>
          <w:szCs w:val="24"/>
        </w:rPr>
        <w:t xml:space="preserve"> </w:t>
      </w:r>
    </w:p>
    <w:p w14:paraId="47C59A12" w14:textId="77777777" w:rsidR="00313AA6" w:rsidRDefault="00313AA6" w:rsidP="009B7D32">
      <w:pPr>
        <w:pStyle w:val="ListParagraph"/>
        <w:jc w:val="both"/>
        <w:rPr>
          <w:rFonts w:ascii="Arial" w:hAnsi="Arial" w:cs="Arial"/>
          <w:b/>
          <w:bCs/>
          <w:color w:val="000000" w:themeColor="text1"/>
          <w:sz w:val="24"/>
          <w:szCs w:val="24"/>
        </w:rPr>
      </w:pPr>
    </w:p>
    <w:p w14:paraId="68B2FB23" w14:textId="247BBD5F" w:rsidR="00FD67DF" w:rsidRPr="00313AA6" w:rsidRDefault="008369A5" w:rsidP="00506940">
      <w:pPr>
        <w:pStyle w:val="ListParagraph"/>
        <w:jc w:val="both"/>
        <w:rPr>
          <w:rFonts w:ascii="Arial" w:hAnsi="Arial" w:cs="Arial"/>
          <w:sz w:val="24"/>
          <w:szCs w:val="24"/>
        </w:rPr>
      </w:pPr>
      <w:r w:rsidRPr="00313AA6">
        <w:rPr>
          <w:rFonts w:ascii="Arial" w:hAnsi="Arial" w:cs="Arial"/>
          <w:b/>
          <w:bCs/>
          <w:sz w:val="24"/>
          <w:szCs w:val="24"/>
        </w:rPr>
        <w:t>Section 80:</w:t>
      </w:r>
      <w:r w:rsidR="00A63869" w:rsidRPr="00313AA6">
        <w:rPr>
          <w:rFonts w:ascii="Arial" w:hAnsi="Arial" w:cs="Arial"/>
          <w:sz w:val="24"/>
          <w:szCs w:val="24"/>
        </w:rPr>
        <w:t xml:space="preserve"> </w:t>
      </w:r>
      <w:r w:rsidR="00313AA6" w:rsidRPr="00313AA6">
        <w:rPr>
          <w:rFonts w:ascii="Arial" w:hAnsi="Arial" w:cs="Arial"/>
          <w:sz w:val="24"/>
          <w:szCs w:val="24"/>
        </w:rPr>
        <w:t xml:space="preserve">Under section 80 authorised local authority officers have a power to serve notice when a statutory nuisance (as identified in section 79) is identified. </w:t>
      </w:r>
      <w:r w:rsidR="00313AA6" w:rsidRPr="00313AA6">
        <w:rPr>
          <w:rFonts w:ascii="Arial" w:hAnsi="Arial" w:cs="Arial"/>
          <w:color w:val="141313"/>
          <w:spacing w:val="3"/>
          <w:sz w:val="24"/>
          <w:szCs w:val="24"/>
          <w:shd w:val="clear" w:color="auto" w:fill="FFFFFF"/>
        </w:rPr>
        <w:t>The notice require</w:t>
      </w:r>
      <w:r w:rsidR="00313AA6">
        <w:rPr>
          <w:rFonts w:ascii="Arial" w:hAnsi="Arial" w:cs="Arial"/>
          <w:color w:val="141313"/>
          <w:spacing w:val="3"/>
          <w:sz w:val="24"/>
          <w:szCs w:val="24"/>
          <w:shd w:val="clear" w:color="auto" w:fill="FFFFFF"/>
        </w:rPr>
        <w:t>s</w:t>
      </w:r>
      <w:r w:rsidR="00313AA6" w:rsidRPr="00313AA6">
        <w:rPr>
          <w:rFonts w:ascii="Arial" w:hAnsi="Arial" w:cs="Arial"/>
          <w:color w:val="141313"/>
          <w:spacing w:val="3"/>
          <w:sz w:val="24"/>
          <w:szCs w:val="24"/>
          <w:shd w:val="clear" w:color="auto" w:fill="FFFFFF"/>
        </w:rPr>
        <w:t xml:space="preserve"> the</w:t>
      </w:r>
      <w:r w:rsidR="00313AA6">
        <w:rPr>
          <w:rFonts w:ascii="Arial" w:hAnsi="Arial" w:cs="Arial"/>
          <w:color w:val="141313"/>
          <w:spacing w:val="3"/>
          <w:sz w:val="24"/>
          <w:szCs w:val="24"/>
          <w:shd w:val="clear" w:color="auto" w:fill="FFFFFF"/>
        </w:rPr>
        <w:t xml:space="preserve"> person</w:t>
      </w:r>
      <w:r w:rsidR="00313AA6" w:rsidRPr="00313AA6">
        <w:rPr>
          <w:rFonts w:ascii="Arial" w:hAnsi="Arial" w:cs="Arial"/>
          <w:color w:val="141313"/>
          <w:spacing w:val="3"/>
          <w:sz w:val="24"/>
          <w:szCs w:val="24"/>
          <w:shd w:val="clear" w:color="auto" w:fill="FFFFFF"/>
        </w:rPr>
        <w:t xml:space="preserve"> to abate (stop) the nuisance by a certain date and prevent it happening again. </w:t>
      </w:r>
    </w:p>
    <w:p w14:paraId="47BEBAFD" w14:textId="6731A518" w:rsidR="006967BF" w:rsidRPr="00313AA6" w:rsidRDefault="008369A5" w:rsidP="009B7D32">
      <w:pPr>
        <w:pStyle w:val="ListParagraph"/>
        <w:jc w:val="both"/>
        <w:rPr>
          <w:rFonts w:ascii="Arial" w:hAnsi="Arial" w:cs="Arial"/>
          <w:color w:val="000000" w:themeColor="text1"/>
          <w:sz w:val="24"/>
          <w:szCs w:val="24"/>
        </w:rPr>
      </w:pPr>
      <w:r w:rsidRPr="008629DE">
        <w:rPr>
          <w:rFonts w:ascii="Arial" w:hAnsi="Arial" w:cs="Arial"/>
          <w:color w:val="000000" w:themeColor="text1"/>
          <w:sz w:val="24"/>
          <w:szCs w:val="24"/>
        </w:rPr>
        <w:t xml:space="preserve"> </w:t>
      </w:r>
    </w:p>
    <w:p w14:paraId="2801C225" w14:textId="17BECA4C" w:rsidR="006967BF" w:rsidRPr="008629DE" w:rsidRDefault="006967BF" w:rsidP="009B7D32">
      <w:pPr>
        <w:pStyle w:val="ListParagraph"/>
        <w:jc w:val="both"/>
        <w:rPr>
          <w:rFonts w:ascii="Arial" w:hAnsi="Arial" w:cs="Arial"/>
          <w:b/>
          <w:bCs/>
          <w:sz w:val="24"/>
          <w:szCs w:val="24"/>
        </w:rPr>
      </w:pPr>
      <w:r w:rsidRPr="008629DE">
        <w:rPr>
          <w:rFonts w:ascii="Arial" w:hAnsi="Arial" w:cs="Arial"/>
          <w:b/>
          <w:bCs/>
          <w:sz w:val="24"/>
          <w:szCs w:val="24"/>
        </w:rPr>
        <w:t xml:space="preserve">Town and Country Planning Act </w:t>
      </w:r>
      <w:r w:rsidR="00200F5A">
        <w:rPr>
          <w:rFonts w:ascii="Arial" w:hAnsi="Arial" w:cs="Arial"/>
          <w:b/>
          <w:bCs/>
          <w:sz w:val="24"/>
          <w:szCs w:val="24"/>
        </w:rPr>
        <w:t>(</w:t>
      </w:r>
      <w:r w:rsidRPr="008629DE">
        <w:rPr>
          <w:rFonts w:ascii="Arial" w:hAnsi="Arial" w:cs="Arial"/>
          <w:b/>
          <w:bCs/>
          <w:sz w:val="24"/>
          <w:szCs w:val="24"/>
        </w:rPr>
        <w:t>1990</w:t>
      </w:r>
      <w:r w:rsidR="00200F5A">
        <w:rPr>
          <w:rFonts w:ascii="Arial" w:hAnsi="Arial" w:cs="Arial"/>
          <w:b/>
          <w:bCs/>
          <w:sz w:val="24"/>
          <w:szCs w:val="24"/>
        </w:rPr>
        <w:t>)</w:t>
      </w:r>
      <w:r w:rsidRPr="008629DE">
        <w:rPr>
          <w:rFonts w:ascii="Arial" w:hAnsi="Arial" w:cs="Arial"/>
          <w:b/>
          <w:bCs/>
          <w:sz w:val="24"/>
          <w:szCs w:val="24"/>
        </w:rPr>
        <w:t xml:space="preserve"> </w:t>
      </w:r>
    </w:p>
    <w:p w14:paraId="2F3DE1CD" w14:textId="77777777" w:rsidR="00966C1B" w:rsidRDefault="00966C1B" w:rsidP="009B7D32">
      <w:pPr>
        <w:pStyle w:val="ListParagraph"/>
        <w:jc w:val="both"/>
        <w:rPr>
          <w:rFonts w:ascii="Arial" w:hAnsi="Arial" w:cs="Arial"/>
          <w:b/>
          <w:bCs/>
          <w:sz w:val="24"/>
          <w:szCs w:val="24"/>
        </w:rPr>
      </w:pPr>
    </w:p>
    <w:p w14:paraId="14ADD42A" w14:textId="6B1567D9" w:rsidR="00200F5A" w:rsidRDefault="006967BF" w:rsidP="009B7D32">
      <w:pPr>
        <w:pStyle w:val="ListParagraph"/>
        <w:jc w:val="both"/>
        <w:rPr>
          <w:rFonts w:ascii="Arial" w:hAnsi="Arial" w:cs="Arial"/>
          <w:sz w:val="24"/>
          <w:szCs w:val="24"/>
        </w:rPr>
      </w:pPr>
      <w:r w:rsidRPr="008629DE">
        <w:rPr>
          <w:rFonts w:ascii="Arial" w:hAnsi="Arial" w:cs="Arial"/>
          <w:b/>
          <w:bCs/>
          <w:sz w:val="24"/>
          <w:szCs w:val="24"/>
        </w:rPr>
        <w:t>Section 215:</w:t>
      </w:r>
      <w:r w:rsidRPr="008629DE">
        <w:rPr>
          <w:rFonts w:ascii="Arial" w:hAnsi="Arial" w:cs="Arial"/>
          <w:sz w:val="24"/>
          <w:szCs w:val="24"/>
        </w:rPr>
        <w:t xml:space="preserve"> Power to require proper maintenance of land</w:t>
      </w:r>
      <w:r w:rsidR="008629DE">
        <w:rPr>
          <w:rFonts w:ascii="Arial" w:hAnsi="Arial" w:cs="Arial"/>
          <w:sz w:val="24"/>
          <w:szCs w:val="24"/>
        </w:rPr>
        <w:t>.</w:t>
      </w:r>
      <w:r w:rsidRPr="008629DE">
        <w:rPr>
          <w:rFonts w:ascii="Arial" w:hAnsi="Arial" w:cs="Arial"/>
          <w:sz w:val="24"/>
          <w:szCs w:val="24"/>
        </w:rPr>
        <w:t xml:space="preserve"> (1) If it appears to the local planning authority that the amenity of a part of their area, or of an adjoining area, is adversely affected by the condition of land in their area, they may serve on the owner and occupier of the land a notice under this section. (2) The notice shall require such steps for remedying the condition of the land as may be specified in the notice to be taken within such period as may be so specified. (3) Subject to the following provisions of this Chapter, the notice shall take effect at the end of such period as may be specified in the notice. (4) That period shall not be less than 28 days after the service of the notice.</w:t>
      </w:r>
    </w:p>
    <w:p w14:paraId="01C28C76" w14:textId="77777777" w:rsidR="00200F5A" w:rsidRDefault="00200F5A" w:rsidP="009B7D32">
      <w:pPr>
        <w:pStyle w:val="ListParagraph"/>
        <w:jc w:val="both"/>
        <w:rPr>
          <w:rFonts w:ascii="Arial" w:hAnsi="Arial" w:cs="Arial"/>
          <w:sz w:val="24"/>
          <w:szCs w:val="24"/>
        </w:rPr>
      </w:pPr>
    </w:p>
    <w:p w14:paraId="1C45755A" w14:textId="3407C231" w:rsidR="00200F5A" w:rsidRPr="00FF38A2" w:rsidRDefault="00200F5A" w:rsidP="009B7D32">
      <w:pPr>
        <w:pStyle w:val="ListParagraph"/>
        <w:jc w:val="both"/>
        <w:rPr>
          <w:rFonts w:ascii="Arial" w:hAnsi="Arial" w:cs="Arial"/>
          <w:b/>
          <w:bCs/>
          <w:sz w:val="24"/>
          <w:szCs w:val="24"/>
        </w:rPr>
      </w:pPr>
      <w:r w:rsidRPr="00FF38A2">
        <w:rPr>
          <w:rFonts w:ascii="Arial" w:hAnsi="Arial" w:cs="Arial"/>
          <w:b/>
          <w:bCs/>
          <w:sz w:val="24"/>
          <w:szCs w:val="24"/>
        </w:rPr>
        <w:t xml:space="preserve">Housing Act </w:t>
      </w:r>
      <w:r w:rsidR="00FF38A2">
        <w:rPr>
          <w:rFonts w:ascii="Arial" w:hAnsi="Arial" w:cs="Arial"/>
          <w:b/>
          <w:bCs/>
          <w:sz w:val="24"/>
          <w:szCs w:val="24"/>
        </w:rPr>
        <w:t>(</w:t>
      </w:r>
      <w:r w:rsidRPr="00FF38A2">
        <w:rPr>
          <w:rFonts w:ascii="Arial" w:hAnsi="Arial" w:cs="Arial"/>
          <w:b/>
          <w:bCs/>
          <w:sz w:val="24"/>
          <w:szCs w:val="24"/>
        </w:rPr>
        <w:t>2005</w:t>
      </w:r>
      <w:r w:rsidR="00FF38A2">
        <w:rPr>
          <w:rFonts w:ascii="Arial" w:hAnsi="Arial" w:cs="Arial"/>
          <w:b/>
          <w:bCs/>
          <w:sz w:val="24"/>
          <w:szCs w:val="24"/>
        </w:rPr>
        <w:t>)</w:t>
      </w:r>
    </w:p>
    <w:p w14:paraId="239A769D" w14:textId="77C517E9" w:rsidR="00FF38A2" w:rsidRPr="00FF38A2" w:rsidRDefault="00FF38A2" w:rsidP="009B7D32">
      <w:pPr>
        <w:pStyle w:val="ListParagraph"/>
        <w:jc w:val="both"/>
        <w:rPr>
          <w:rFonts w:ascii="Arial" w:hAnsi="Arial" w:cs="Arial"/>
          <w:sz w:val="24"/>
          <w:szCs w:val="24"/>
        </w:rPr>
      </w:pPr>
    </w:p>
    <w:p w14:paraId="5F332C4B" w14:textId="29459EE6" w:rsidR="00FF38A2" w:rsidRPr="00FF38A2" w:rsidRDefault="00FF38A2" w:rsidP="009B7D32">
      <w:pPr>
        <w:pStyle w:val="ListParagraph"/>
        <w:jc w:val="both"/>
        <w:rPr>
          <w:rFonts w:ascii="Arial" w:hAnsi="Arial" w:cs="Arial"/>
          <w:sz w:val="24"/>
          <w:szCs w:val="24"/>
        </w:rPr>
      </w:pPr>
      <w:r w:rsidRPr="00FF38A2">
        <w:rPr>
          <w:rFonts w:ascii="Arial" w:hAnsi="Arial" w:cs="Arial"/>
          <w:b/>
          <w:bCs/>
          <w:sz w:val="24"/>
          <w:szCs w:val="24"/>
        </w:rPr>
        <w:t>Part 1</w:t>
      </w:r>
      <w:r w:rsidRPr="00FF38A2">
        <w:rPr>
          <w:rFonts w:ascii="Arial" w:hAnsi="Arial" w:cs="Arial"/>
          <w:sz w:val="24"/>
          <w:szCs w:val="24"/>
        </w:rPr>
        <w:t xml:space="preserve"> This gives the power to improve the housing conditions of those individuals irrespective of tenure (owner occupied or rented) where significant potential risks to health and safety from any deficiencies identified in dwellings following a Housing, Health and Safety Rating System (HHSRS) assessment. This includes for example excess cold, falls on stairs, falls on the level, pests, electrical and fire hazards.</w:t>
      </w:r>
    </w:p>
    <w:p w14:paraId="76847D20" w14:textId="77777777" w:rsidR="00FF38A2" w:rsidRDefault="00FF38A2" w:rsidP="009B7D32">
      <w:pPr>
        <w:pStyle w:val="ListParagraph"/>
        <w:jc w:val="both"/>
        <w:rPr>
          <w:rFonts w:ascii="Arial" w:hAnsi="Arial" w:cs="Arial"/>
          <w:sz w:val="24"/>
          <w:szCs w:val="24"/>
        </w:rPr>
      </w:pPr>
    </w:p>
    <w:p w14:paraId="6F2443E5" w14:textId="3608467A" w:rsidR="008821AF" w:rsidRPr="00FF38A2" w:rsidRDefault="008821AF" w:rsidP="009B7D32">
      <w:pPr>
        <w:pStyle w:val="ListParagraph"/>
        <w:jc w:val="both"/>
        <w:rPr>
          <w:rFonts w:ascii="Arial" w:hAnsi="Arial" w:cs="Arial"/>
          <w:sz w:val="24"/>
          <w:szCs w:val="24"/>
        </w:rPr>
      </w:pPr>
      <w:r w:rsidRPr="00FF38A2">
        <w:rPr>
          <w:rFonts w:ascii="Arial" w:hAnsi="Arial" w:cs="Arial"/>
          <w:b/>
          <w:bCs/>
          <w:sz w:val="24"/>
          <w:szCs w:val="24"/>
        </w:rPr>
        <w:t>Clause 14</w:t>
      </w:r>
      <w:r w:rsidRPr="00FF38A2">
        <w:rPr>
          <w:rFonts w:ascii="Arial" w:hAnsi="Arial" w:cs="Arial"/>
          <w:sz w:val="24"/>
          <w:szCs w:val="24"/>
        </w:rPr>
        <w:t xml:space="preserve"> covers the right to force entry for essential maintenance of gas and electricity facilities or to disconnect supplies. It provides a right: </w:t>
      </w:r>
    </w:p>
    <w:p w14:paraId="02F22E1A" w14:textId="42660C02" w:rsidR="008821AF" w:rsidRPr="00FF38A2" w:rsidRDefault="008821AF" w:rsidP="00FF38A2">
      <w:pPr>
        <w:pStyle w:val="ListParagraph"/>
        <w:numPr>
          <w:ilvl w:val="0"/>
          <w:numId w:val="18"/>
        </w:numPr>
        <w:jc w:val="both"/>
        <w:rPr>
          <w:rFonts w:ascii="Arial" w:hAnsi="Arial" w:cs="Arial"/>
          <w:sz w:val="24"/>
          <w:szCs w:val="24"/>
        </w:rPr>
      </w:pPr>
      <w:r w:rsidRPr="00FF38A2">
        <w:rPr>
          <w:rFonts w:ascii="Arial" w:hAnsi="Arial" w:cs="Arial"/>
          <w:sz w:val="24"/>
          <w:szCs w:val="24"/>
        </w:rPr>
        <w:t xml:space="preserve">to enter the property at any reasonable time to inspect or carry out repairs, improvements or other work to the property or adjoining property including inspecting for pests and carry out treatment works which may be necessary and for any purpose which ensures that the conditions of the tenancy are being adhered to provided that 24 hours written notice is provided. </w:t>
      </w:r>
    </w:p>
    <w:p w14:paraId="505EB76B" w14:textId="59649D72" w:rsidR="008821AF" w:rsidRPr="00FF38A2" w:rsidRDefault="00FF38A2" w:rsidP="00FF38A2">
      <w:pPr>
        <w:pStyle w:val="ListParagraph"/>
        <w:numPr>
          <w:ilvl w:val="0"/>
          <w:numId w:val="18"/>
        </w:numPr>
        <w:jc w:val="both"/>
        <w:rPr>
          <w:rFonts w:ascii="Arial" w:hAnsi="Arial" w:cs="Arial"/>
          <w:sz w:val="24"/>
          <w:szCs w:val="24"/>
        </w:rPr>
      </w:pPr>
      <w:r>
        <w:rPr>
          <w:rFonts w:ascii="Arial" w:hAnsi="Arial" w:cs="Arial"/>
          <w:sz w:val="24"/>
          <w:szCs w:val="24"/>
        </w:rPr>
        <w:t>I</w:t>
      </w:r>
      <w:r w:rsidR="008821AF" w:rsidRPr="00FF38A2">
        <w:rPr>
          <w:rFonts w:ascii="Arial" w:hAnsi="Arial" w:cs="Arial"/>
          <w:sz w:val="24"/>
          <w:szCs w:val="24"/>
        </w:rPr>
        <w:t>n the event of an emergency the property can be entered by any means.</w:t>
      </w:r>
    </w:p>
    <w:p w14:paraId="2B1F8F3D" w14:textId="74C6D652" w:rsidR="00444085" w:rsidRDefault="00444085" w:rsidP="009B7D32">
      <w:pPr>
        <w:pStyle w:val="ListParagraph"/>
        <w:jc w:val="both"/>
      </w:pPr>
    </w:p>
    <w:p w14:paraId="0B190CB7" w14:textId="6096E7C9" w:rsidR="00444085" w:rsidRDefault="00444085" w:rsidP="009B7D32">
      <w:pPr>
        <w:pStyle w:val="ListParagraph"/>
        <w:jc w:val="both"/>
        <w:rPr>
          <w:rFonts w:ascii="Arial" w:hAnsi="Arial" w:cs="Arial"/>
          <w:b/>
          <w:bCs/>
          <w:sz w:val="24"/>
          <w:szCs w:val="24"/>
        </w:rPr>
      </w:pPr>
      <w:r w:rsidRPr="00444085">
        <w:rPr>
          <w:rFonts w:ascii="Arial" w:hAnsi="Arial" w:cs="Arial"/>
          <w:b/>
          <w:bCs/>
          <w:sz w:val="24"/>
          <w:szCs w:val="24"/>
        </w:rPr>
        <w:t>Fire Services Act</w:t>
      </w:r>
      <w:r>
        <w:rPr>
          <w:rFonts w:ascii="Arial" w:hAnsi="Arial" w:cs="Arial"/>
          <w:b/>
          <w:bCs/>
          <w:sz w:val="24"/>
          <w:szCs w:val="24"/>
        </w:rPr>
        <w:t xml:space="preserve"> (2004)</w:t>
      </w:r>
    </w:p>
    <w:p w14:paraId="184704C1" w14:textId="77777777" w:rsidR="00FF38A2" w:rsidRPr="00444085" w:rsidRDefault="00FF38A2" w:rsidP="009B7D32">
      <w:pPr>
        <w:pStyle w:val="ListParagraph"/>
        <w:jc w:val="both"/>
        <w:rPr>
          <w:rFonts w:ascii="Arial" w:hAnsi="Arial" w:cs="Arial"/>
          <w:b/>
          <w:bCs/>
          <w:sz w:val="24"/>
          <w:szCs w:val="24"/>
        </w:rPr>
      </w:pPr>
    </w:p>
    <w:p w14:paraId="7D33AF27" w14:textId="400D663B" w:rsidR="00444085" w:rsidRDefault="00444085" w:rsidP="009B7D32">
      <w:pPr>
        <w:pStyle w:val="ListParagraph"/>
        <w:jc w:val="both"/>
        <w:rPr>
          <w:rFonts w:ascii="Arial" w:hAnsi="Arial" w:cs="Arial"/>
          <w:sz w:val="24"/>
          <w:szCs w:val="24"/>
        </w:rPr>
      </w:pPr>
      <w:r w:rsidRPr="00444085">
        <w:rPr>
          <w:rFonts w:ascii="Arial" w:hAnsi="Arial" w:cs="Arial"/>
          <w:b/>
          <w:bCs/>
          <w:sz w:val="24"/>
          <w:szCs w:val="24"/>
        </w:rPr>
        <w:t>Section 7.2d</w:t>
      </w:r>
      <w:r w:rsidR="009970B3">
        <w:rPr>
          <w:rFonts w:ascii="Arial" w:hAnsi="Arial" w:cs="Arial"/>
          <w:b/>
          <w:bCs/>
          <w:sz w:val="24"/>
          <w:szCs w:val="24"/>
        </w:rPr>
        <w:t>:</w:t>
      </w:r>
      <w:r w:rsidRPr="00444085">
        <w:rPr>
          <w:rFonts w:ascii="Arial" w:hAnsi="Arial" w:cs="Arial"/>
          <w:sz w:val="24"/>
          <w:szCs w:val="24"/>
        </w:rPr>
        <w:t xml:space="preserve"> Fire &amp; Rescue Services have a statutory duty to </w:t>
      </w:r>
      <w:proofErr w:type="gramStart"/>
      <w:r w:rsidRPr="00444085">
        <w:rPr>
          <w:rFonts w:ascii="Arial" w:hAnsi="Arial" w:cs="Arial"/>
          <w:sz w:val="24"/>
          <w:szCs w:val="24"/>
        </w:rPr>
        <w:t>make arrangements</w:t>
      </w:r>
      <w:proofErr w:type="gramEnd"/>
      <w:r w:rsidRPr="00444085">
        <w:rPr>
          <w:rFonts w:ascii="Arial" w:hAnsi="Arial" w:cs="Arial"/>
          <w:sz w:val="24"/>
          <w:szCs w:val="24"/>
        </w:rPr>
        <w:t xml:space="preserve"> for obtaining information needed for the purpose of extinguishing fires and protecting life and property in their area. </w:t>
      </w:r>
    </w:p>
    <w:p w14:paraId="71F371E4" w14:textId="77777777" w:rsidR="00656F97" w:rsidRDefault="00656F97" w:rsidP="009B7D32">
      <w:pPr>
        <w:pStyle w:val="ListParagraph"/>
        <w:jc w:val="both"/>
        <w:rPr>
          <w:rFonts w:ascii="Arial" w:hAnsi="Arial" w:cs="Arial"/>
          <w:sz w:val="24"/>
          <w:szCs w:val="24"/>
        </w:rPr>
      </w:pPr>
    </w:p>
    <w:p w14:paraId="31BE4DBF" w14:textId="3E98409C" w:rsidR="00444085" w:rsidRDefault="00444085" w:rsidP="009B7D32">
      <w:pPr>
        <w:pStyle w:val="ListParagraph"/>
        <w:jc w:val="both"/>
        <w:rPr>
          <w:rFonts w:ascii="Arial" w:hAnsi="Arial" w:cs="Arial"/>
          <w:sz w:val="24"/>
          <w:szCs w:val="24"/>
        </w:rPr>
      </w:pPr>
      <w:r w:rsidRPr="00444085">
        <w:rPr>
          <w:rFonts w:ascii="Arial" w:hAnsi="Arial" w:cs="Arial"/>
          <w:sz w:val="24"/>
          <w:szCs w:val="24"/>
        </w:rPr>
        <w:t xml:space="preserve">In certain circumstances Fire </w:t>
      </w:r>
      <w:r>
        <w:rPr>
          <w:rFonts w:ascii="Arial" w:hAnsi="Arial" w:cs="Arial"/>
          <w:sz w:val="24"/>
          <w:szCs w:val="24"/>
        </w:rPr>
        <w:t xml:space="preserve">and Rescue </w:t>
      </w:r>
      <w:r w:rsidRPr="00444085">
        <w:rPr>
          <w:rFonts w:ascii="Arial" w:hAnsi="Arial" w:cs="Arial"/>
          <w:sz w:val="24"/>
          <w:szCs w:val="24"/>
        </w:rPr>
        <w:t xml:space="preserve">Services can serve a prohibition or restriction notice to an owner or responsible person under the Regulatory Reform (Fire Safety) Order 2005. This does not apply to single private dwellings but can be used where there is an impact on regulated areas such as common areas of a premises. </w:t>
      </w:r>
    </w:p>
    <w:p w14:paraId="7C8DE360" w14:textId="77777777" w:rsidR="00656F97" w:rsidRDefault="00656F97" w:rsidP="009B7D32">
      <w:pPr>
        <w:pStyle w:val="ListParagraph"/>
        <w:jc w:val="both"/>
        <w:rPr>
          <w:rFonts w:ascii="Arial" w:hAnsi="Arial" w:cs="Arial"/>
          <w:sz w:val="24"/>
          <w:szCs w:val="24"/>
        </w:rPr>
      </w:pPr>
    </w:p>
    <w:p w14:paraId="1D0AF6ED" w14:textId="23653423" w:rsidR="00444085" w:rsidRPr="00444085" w:rsidRDefault="00444085" w:rsidP="009B7D32">
      <w:pPr>
        <w:pStyle w:val="ListParagraph"/>
        <w:jc w:val="both"/>
        <w:rPr>
          <w:rFonts w:ascii="Arial" w:hAnsi="Arial" w:cs="Arial"/>
          <w:sz w:val="24"/>
          <w:szCs w:val="24"/>
        </w:rPr>
      </w:pPr>
      <w:r w:rsidRPr="00444085">
        <w:rPr>
          <w:rFonts w:ascii="Arial" w:hAnsi="Arial" w:cs="Arial"/>
          <w:sz w:val="24"/>
          <w:szCs w:val="24"/>
        </w:rPr>
        <w:t xml:space="preserve">Under ‘Powers of Entry, Part 6, s44.’ an authorised employee of ESFRS or WSFRS may do anything they reasonably believe to be necessary. Emergency access can be made to prevent a fire or other emergency. Such emergencies will </w:t>
      </w:r>
      <w:proofErr w:type="gramStart"/>
      <w:r w:rsidRPr="00444085">
        <w:rPr>
          <w:rFonts w:ascii="Arial" w:hAnsi="Arial" w:cs="Arial"/>
          <w:sz w:val="24"/>
          <w:szCs w:val="24"/>
        </w:rPr>
        <w:t>include:-</w:t>
      </w:r>
      <w:proofErr w:type="gramEnd"/>
      <w:r w:rsidRPr="00444085">
        <w:rPr>
          <w:rFonts w:ascii="Arial" w:hAnsi="Arial" w:cs="Arial"/>
          <w:sz w:val="24"/>
          <w:szCs w:val="24"/>
        </w:rPr>
        <w:t xml:space="preserve"> Extinguishing or preventing fire, or protecting life, or property rescuing people, or protecting them from serious harm in a road traffic accident in an emergency preventing or limiting damage to property resulting from action taken.</w:t>
      </w:r>
    </w:p>
    <w:p w14:paraId="0D1B397B" w14:textId="77777777" w:rsidR="008629DE" w:rsidRDefault="008629DE" w:rsidP="009B7D32">
      <w:pPr>
        <w:pStyle w:val="ListParagraph"/>
        <w:jc w:val="both"/>
        <w:rPr>
          <w:rFonts w:ascii="Arial" w:hAnsi="Arial" w:cs="Arial"/>
          <w:sz w:val="24"/>
          <w:szCs w:val="24"/>
        </w:rPr>
      </w:pPr>
    </w:p>
    <w:p w14:paraId="6F83171B" w14:textId="4049A809" w:rsidR="008629DE" w:rsidRPr="00B24467" w:rsidRDefault="008629DE" w:rsidP="009B7D32">
      <w:pPr>
        <w:pStyle w:val="ListParagraph"/>
        <w:jc w:val="both"/>
        <w:rPr>
          <w:rFonts w:ascii="Arial" w:hAnsi="Arial" w:cs="Arial"/>
          <w:b/>
          <w:bCs/>
          <w:sz w:val="24"/>
          <w:szCs w:val="24"/>
        </w:rPr>
      </w:pPr>
      <w:r w:rsidRPr="00B24467">
        <w:rPr>
          <w:rFonts w:ascii="Arial" w:hAnsi="Arial" w:cs="Arial"/>
          <w:b/>
          <w:bCs/>
          <w:sz w:val="24"/>
          <w:szCs w:val="24"/>
        </w:rPr>
        <w:t xml:space="preserve">Anti-Social Behaviour </w:t>
      </w:r>
      <w:r w:rsidR="00200F5A">
        <w:rPr>
          <w:rFonts w:ascii="Arial" w:hAnsi="Arial" w:cs="Arial"/>
          <w:b/>
          <w:bCs/>
          <w:sz w:val="24"/>
          <w:szCs w:val="24"/>
        </w:rPr>
        <w:t>(</w:t>
      </w:r>
      <w:r w:rsidRPr="00B24467">
        <w:rPr>
          <w:rFonts w:ascii="Arial" w:hAnsi="Arial" w:cs="Arial"/>
          <w:b/>
          <w:bCs/>
          <w:sz w:val="24"/>
          <w:szCs w:val="24"/>
        </w:rPr>
        <w:t>2003</w:t>
      </w:r>
      <w:r w:rsidR="00200F5A">
        <w:rPr>
          <w:rFonts w:ascii="Arial" w:hAnsi="Arial" w:cs="Arial"/>
          <w:b/>
          <w:bCs/>
          <w:sz w:val="24"/>
          <w:szCs w:val="24"/>
        </w:rPr>
        <w:t>)</w:t>
      </w:r>
      <w:r w:rsidRPr="00B24467">
        <w:rPr>
          <w:rFonts w:ascii="Arial" w:hAnsi="Arial" w:cs="Arial"/>
          <w:b/>
          <w:bCs/>
          <w:sz w:val="24"/>
          <w:szCs w:val="24"/>
        </w:rPr>
        <w:t xml:space="preserve"> </w:t>
      </w:r>
    </w:p>
    <w:p w14:paraId="1323F197" w14:textId="77777777" w:rsidR="00966C1B" w:rsidRDefault="00966C1B" w:rsidP="009B7D32">
      <w:pPr>
        <w:pStyle w:val="ListParagraph"/>
        <w:jc w:val="both"/>
        <w:rPr>
          <w:rFonts w:ascii="Arial" w:hAnsi="Arial" w:cs="Arial"/>
          <w:sz w:val="24"/>
          <w:szCs w:val="24"/>
        </w:rPr>
      </w:pPr>
    </w:p>
    <w:p w14:paraId="35AAAE18" w14:textId="6F83D2BB" w:rsidR="00B24467" w:rsidRDefault="008629DE" w:rsidP="009B7D32">
      <w:pPr>
        <w:pStyle w:val="ListParagraph"/>
        <w:jc w:val="both"/>
        <w:rPr>
          <w:rFonts w:ascii="Arial" w:hAnsi="Arial" w:cs="Arial"/>
          <w:sz w:val="24"/>
          <w:szCs w:val="24"/>
        </w:rPr>
      </w:pPr>
      <w:r w:rsidRPr="00B24467">
        <w:rPr>
          <w:rFonts w:ascii="Arial" w:hAnsi="Arial" w:cs="Arial"/>
          <w:sz w:val="24"/>
          <w:szCs w:val="24"/>
        </w:rPr>
        <w:t>Anti-social behaviour is defined as persistent conduct which causes or is likely to cause alarm, distress or harassment or an act or situation which is, or has the potential to be, detrimental to the quality of life of a resident or visitor to the area. Questions about whether an application for an Anti-Social Behaviour Order would be appropriate should be made to the designated police officer (it may be appropriate to involve the police in the multi-agency work), the registered social landlord or the local authority.</w:t>
      </w:r>
    </w:p>
    <w:p w14:paraId="2F383A1C" w14:textId="1B1A067C" w:rsidR="008821AF" w:rsidRDefault="008821AF" w:rsidP="009B7D32">
      <w:pPr>
        <w:pStyle w:val="ListParagraph"/>
        <w:jc w:val="both"/>
        <w:rPr>
          <w:rFonts w:ascii="Arial" w:hAnsi="Arial" w:cs="Arial"/>
          <w:sz w:val="24"/>
          <w:szCs w:val="24"/>
        </w:rPr>
      </w:pPr>
    </w:p>
    <w:p w14:paraId="5077935F" w14:textId="39A93680" w:rsidR="008821AF" w:rsidRPr="00656F97" w:rsidRDefault="00656F97" w:rsidP="009B7D32">
      <w:pPr>
        <w:pStyle w:val="ListParagraph"/>
        <w:jc w:val="both"/>
        <w:rPr>
          <w:rFonts w:ascii="Arial" w:hAnsi="Arial" w:cs="Arial"/>
          <w:b/>
          <w:bCs/>
          <w:sz w:val="24"/>
          <w:szCs w:val="24"/>
        </w:rPr>
      </w:pPr>
      <w:r w:rsidRPr="00656F97">
        <w:rPr>
          <w:rFonts w:ascii="Arial" w:hAnsi="Arial" w:cs="Arial"/>
          <w:b/>
          <w:bCs/>
          <w:sz w:val="24"/>
          <w:szCs w:val="24"/>
        </w:rPr>
        <w:t xml:space="preserve">Anti-Social Behaviour, </w:t>
      </w:r>
      <w:r w:rsidR="008821AF" w:rsidRPr="00656F97">
        <w:rPr>
          <w:rFonts w:ascii="Arial" w:hAnsi="Arial" w:cs="Arial"/>
          <w:b/>
          <w:bCs/>
          <w:sz w:val="24"/>
          <w:szCs w:val="24"/>
        </w:rPr>
        <w:t>Crime and Policing Act (2014)</w:t>
      </w:r>
    </w:p>
    <w:p w14:paraId="2B9CA7EA" w14:textId="33E28690" w:rsidR="00656F97" w:rsidRPr="00656F97" w:rsidRDefault="00656F97" w:rsidP="009B7D32">
      <w:pPr>
        <w:pStyle w:val="ListParagraph"/>
        <w:jc w:val="both"/>
        <w:rPr>
          <w:rFonts w:ascii="Arial" w:hAnsi="Arial" w:cs="Arial"/>
          <w:sz w:val="24"/>
          <w:szCs w:val="24"/>
        </w:rPr>
      </w:pPr>
    </w:p>
    <w:p w14:paraId="145111E4" w14:textId="29E568A3" w:rsidR="00656F97" w:rsidRPr="00656F97" w:rsidRDefault="00656F97" w:rsidP="009B7D32">
      <w:pPr>
        <w:pStyle w:val="ListParagraph"/>
        <w:jc w:val="both"/>
        <w:rPr>
          <w:rFonts w:ascii="Arial" w:hAnsi="Arial" w:cs="Arial"/>
          <w:sz w:val="24"/>
          <w:szCs w:val="24"/>
        </w:rPr>
      </w:pPr>
      <w:r w:rsidRPr="00656F97">
        <w:rPr>
          <w:rFonts w:ascii="Arial" w:hAnsi="Arial" w:cs="Arial"/>
          <w:b/>
          <w:bCs/>
          <w:sz w:val="24"/>
          <w:szCs w:val="24"/>
        </w:rPr>
        <w:t>Section 2:</w:t>
      </w:r>
      <w:r w:rsidRPr="00656F97">
        <w:rPr>
          <w:rFonts w:ascii="Arial" w:hAnsi="Arial" w:cs="Arial"/>
          <w:sz w:val="24"/>
          <w:szCs w:val="24"/>
        </w:rPr>
        <w:t xml:space="preserve"> Housing related nuisance. Any direct or indirect interference with housing management functions of a provider or Local Authority, such as preventing gas inspections, will be considered as antisocial behaviour. Injunctions, which compel someone to do or not do specific activities, may be obtained under Section 1 of the Act. They can be used to get the tenant to clear the property or provide access for contractors. To gain an injunction, the landlord must show that, on the balance of probabilities, ‘the person is engaged or threatens to engage in antisocial behaviour, and that it is just and convenient to grant the injunction for the purpose of preventing an engagement in such behaviour’.</w:t>
      </w:r>
    </w:p>
    <w:p w14:paraId="6E3B856A" w14:textId="77777777" w:rsidR="00656F97" w:rsidRDefault="00656F97" w:rsidP="009B7D32">
      <w:pPr>
        <w:pStyle w:val="ListParagraph"/>
        <w:jc w:val="both"/>
        <w:rPr>
          <w:rFonts w:ascii="Arial" w:hAnsi="Arial" w:cs="Arial"/>
          <w:sz w:val="24"/>
          <w:szCs w:val="24"/>
        </w:rPr>
      </w:pPr>
    </w:p>
    <w:p w14:paraId="5FA9C54A" w14:textId="34BDBE55" w:rsidR="00656F97" w:rsidRPr="00656F97" w:rsidRDefault="008821AF" w:rsidP="009B7D32">
      <w:pPr>
        <w:pStyle w:val="ListParagraph"/>
        <w:jc w:val="both"/>
        <w:rPr>
          <w:rFonts w:ascii="Arial" w:hAnsi="Arial" w:cs="Arial"/>
          <w:sz w:val="24"/>
          <w:szCs w:val="24"/>
        </w:rPr>
      </w:pPr>
      <w:r w:rsidRPr="00656F97">
        <w:rPr>
          <w:rFonts w:ascii="Arial" w:hAnsi="Arial" w:cs="Arial"/>
          <w:b/>
          <w:bCs/>
          <w:sz w:val="24"/>
          <w:szCs w:val="24"/>
        </w:rPr>
        <w:t>Sections 76-93</w:t>
      </w:r>
      <w:r w:rsidRPr="00656F97">
        <w:rPr>
          <w:rFonts w:ascii="Arial" w:hAnsi="Arial" w:cs="Arial"/>
          <w:sz w:val="24"/>
          <w:szCs w:val="24"/>
        </w:rPr>
        <w:t xml:space="preserve">: Under Part 4 Chapter 3 Anti-Social Behaviour (ASB) Premises Closures states that a closure order can be issued if the court is satisfied: </w:t>
      </w:r>
    </w:p>
    <w:p w14:paraId="70EF0894" w14:textId="7313CD6B" w:rsidR="00656F97" w:rsidRPr="00656F97" w:rsidRDefault="008821AF" w:rsidP="00656F97">
      <w:pPr>
        <w:pStyle w:val="ListParagraph"/>
        <w:numPr>
          <w:ilvl w:val="0"/>
          <w:numId w:val="19"/>
        </w:numPr>
        <w:jc w:val="both"/>
        <w:rPr>
          <w:rFonts w:ascii="Arial" w:hAnsi="Arial" w:cs="Arial"/>
          <w:sz w:val="24"/>
          <w:szCs w:val="24"/>
        </w:rPr>
      </w:pPr>
      <w:r w:rsidRPr="00656F97">
        <w:rPr>
          <w:rFonts w:ascii="Arial" w:hAnsi="Arial" w:cs="Arial"/>
          <w:sz w:val="24"/>
          <w:szCs w:val="24"/>
        </w:rPr>
        <w:t xml:space="preserve">a person has engaged or is likely to engage in disorderly, </w:t>
      </w:r>
      <w:proofErr w:type="gramStart"/>
      <w:r w:rsidRPr="00656F97">
        <w:rPr>
          <w:rFonts w:ascii="Arial" w:hAnsi="Arial" w:cs="Arial"/>
          <w:sz w:val="24"/>
          <w:szCs w:val="24"/>
        </w:rPr>
        <w:t>offensive</w:t>
      </w:r>
      <w:proofErr w:type="gramEnd"/>
      <w:r w:rsidRPr="00656F97">
        <w:rPr>
          <w:rFonts w:ascii="Arial" w:hAnsi="Arial" w:cs="Arial"/>
          <w:sz w:val="24"/>
          <w:szCs w:val="24"/>
        </w:rPr>
        <w:t xml:space="preserve"> or criminal behaviour on the premises or </w:t>
      </w:r>
    </w:p>
    <w:p w14:paraId="4C311D5B" w14:textId="2EF0EEFF" w:rsidR="00656F97" w:rsidRPr="00656F97" w:rsidRDefault="008821AF" w:rsidP="00656F97">
      <w:pPr>
        <w:pStyle w:val="ListParagraph"/>
        <w:numPr>
          <w:ilvl w:val="0"/>
          <w:numId w:val="19"/>
        </w:numPr>
        <w:jc w:val="both"/>
        <w:rPr>
          <w:rFonts w:ascii="Arial" w:hAnsi="Arial" w:cs="Arial"/>
          <w:sz w:val="24"/>
          <w:szCs w:val="24"/>
        </w:rPr>
      </w:pPr>
      <w:r w:rsidRPr="00656F97">
        <w:rPr>
          <w:rFonts w:ascii="Arial" w:hAnsi="Arial" w:cs="Arial"/>
          <w:sz w:val="24"/>
          <w:szCs w:val="24"/>
        </w:rPr>
        <w:t xml:space="preserve">the use of the premises has resulted or is likely to result in serious nuisance to members of the public or </w:t>
      </w:r>
    </w:p>
    <w:p w14:paraId="525B2A17" w14:textId="5C90F7A4" w:rsidR="008821AF" w:rsidRPr="00656F97" w:rsidRDefault="008821AF" w:rsidP="00656F97">
      <w:pPr>
        <w:pStyle w:val="ListParagraph"/>
        <w:numPr>
          <w:ilvl w:val="0"/>
          <w:numId w:val="19"/>
        </w:numPr>
        <w:jc w:val="both"/>
        <w:rPr>
          <w:rFonts w:ascii="Arial" w:hAnsi="Arial" w:cs="Arial"/>
          <w:sz w:val="24"/>
          <w:szCs w:val="24"/>
        </w:rPr>
      </w:pPr>
      <w:r w:rsidRPr="00656F97">
        <w:rPr>
          <w:rFonts w:ascii="Arial" w:hAnsi="Arial" w:cs="Arial"/>
          <w:sz w:val="24"/>
          <w:szCs w:val="24"/>
        </w:rPr>
        <w:t xml:space="preserve">there has been or is likely to be disorder near those premises associated with the use of the premises and that the order is necessary to prevent the behaviour, </w:t>
      </w:r>
      <w:proofErr w:type="gramStart"/>
      <w:r w:rsidRPr="00656F97">
        <w:rPr>
          <w:rFonts w:ascii="Arial" w:hAnsi="Arial" w:cs="Arial"/>
          <w:sz w:val="24"/>
          <w:szCs w:val="24"/>
        </w:rPr>
        <w:t>nuisance</w:t>
      </w:r>
      <w:proofErr w:type="gramEnd"/>
      <w:r w:rsidRPr="00656F97">
        <w:rPr>
          <w:rFonts w:ascii="Arial" w:hAnsi="Arial" w:cs="Arial"/>
          <w:sz w:val="24"/>
          <w:szCs w:val="24"/>
        </w:rPr>
        <w:t xml:space="preserve"> or disorder from continuing, recurring or occurring.</w:t>
      </w:r>
    </w:p>
    <w:p w14:paraId="55FF4476" w14:textId="77777777" w:rsidR="00B24467" w:rsidRDefault="00B24467" w:rsidP="009B7D32">
      <w:pPr>
        <w:pStyle w:val="ListParagraph"/>
        <w:jc w:val="both"/>
        <w:rPr>
          <w:rFonts w:ascii="Arial" w:hAnsi="Arial" w:cs="Arial"/>
          <w:sz w:val="24"/>
          <w:szCs w:val="24"/>
        </w:rPr>
      </w:pPr>
    </w:p>
    <w:p w14:paraId="4B2F430C" w14:textId="3DB6D233" w:rsidR="00B24467" w:rsidRPr="00B24467" w:rsidRDefault="00B24467" w:rsidP="009B7D32">
      <w:pPr>
        <w:pStyle w:val="ListParagraph"/>
        <w:jc w:val="both"/>
        <w:rPr>
          <w:rFonts w:ascii="Arial" w:hAnsi="Arial" w:cs="Arial"/>
          <w:b/>
          <w:bCs/>
          <w:sz w:val="24"/>
          <w:szCs w:val="24"/>
        </w:rPr>
      </w:pPr>
      <w:r w:rsidRPr="00B24467">
        <w:rPr>
          <w:rFonts w:ascii="Arial" w:hAnsi="Arial" w:cs="Arial"/>
          <w:b/>
          <w:bCs/>
          <w:sz w:val="24"/>
          <w:szCs w:val="24"/>
        </w:rPr>
        <w:t xml:space="preserve">Human Rights Act </w:t>
      </w:r>
      <w:r w:rsidR="00200F5A">
        <w:rPr>
          <w:rFonts w:ascii="Arial" w:hAnsi="Arial" w:cs="Arial"/>
          <w:b/>
          <w:bCs/>
          <w:sz w:val="24"/>
          <w:szCs w:val="24"/>
        </w:rPr>
        <w:t>(</w:t>
      </w:r>
      <w:r w:rsidRPr="00B24467">
        <w:rPr>
          <w:rFonts w:ascii="Arial" w:hAnsi="Arial" w:cs="Arial"/>
          <w:b/>
          <w:bCs/>
          <w:sz w:val="24"/>
          <w:szCs w:val="24"/>
        </w:rPr>
        <w:t>1998</w:t>
      </w:r>
      <w:r w:rsidR="00200F5A">
        <w:rPr>
          <w:rFonts w:ascii="Arial" w:hAnsi="Arial" w:cs="Arial"/>
          <w:b/>
          <w:bCs/>
          <w:sz w:val="24"/>
          <w:szCs w:val="24"/>
        </w:rPr>
        <w:t>)</w:t>
      </w:r>
      <w:r w:rsidRPr="00B24467">
        <w:rPr>
          <w:rFonts w:ascii="Arial" w:hAnsi="Arial" w:cs="Arial"/>
          <w:b/>
          <w:bCs/>
          <w:sz w:val="24"/>
          <w:szCs w:val="24"/>
        </w:rPr>
        <w:t xml:space="preserve"> </w:t>
      </w:r>
    </w:p>
    <w:p w14:paraId="13055D24" w14:textId="77777777" w:rsidR="00966C1B" w:rsidRDefault="00966C1B" w:rsidP="009B7D32">
      <w:pPr>
        <w:pStyle w:val="ListParagraph"/>
        <w:jc w:val="both"/>
        <w:rPr>
          <w:rFonts w:ascii="Arial" w:hAnsi="Arial" w:cs="Arial"/>
          <w:sz w:val="24"/>
          <w:szCs w:val="24"/>
        </w:rPr>
      </w:pPr>
    </w:p>
    <w:p w14:paraId="080D2324" w14:textId="64F7D724" w:rsidR="00B24467" w:rsidRPr="00B24467" w:rsidRDefault="00B24467" w:rsidP="009B7D32">
      <w:pPr>
        <w:pStyle w:val="ListParagraph"/>
        <w:jc w:val="both"/>
        <w:rPr>
          <w:rFonts w:ascii="Arial" w:hAnsi="Arial" w:cs="Arial"/>
          <w:sz w:val="24"/>
          <w:szCs w:val="24"/>
        </w:rPr>
      </w:pPr>
      <w:r w:rsidRPr="00B24467">
        <w:rPr>
          <w:rFonts w:ascii="Arial" w:hAnsi="Arial" w:cs="Arial"/>
          <w:sz w:val="24"/>
          <w:szCs w:val="24"/>
        </w:rPr>
        <w:t xml:space="preserve">Public authorities must act in accordance with the Convention of Human Rights, which has been enacted directly in the UK by the Human Rights Act 1998 and therefore can be enforced in any proceedings in any court. </w:t>
      </w:r>
    </w:p>
    <w:p w14:paraId="3C196D21" w14:textId="77777777" w:rsidR="00656F97" w:rsidRDefault="00656F97" w:rsidP="009B7D32">
      <w:pPr>
        <w:pStyle w:val="ListParagraph"/>
        <w:jc w:val="both"/>
        <w:rPr>
          <w:rFonts w:ascii="Arial" w:hAnsi="Arial" w:cs="Arial"/>
          <w:b/>
          <w:bCs/>
          <w:sz w:val="24"/>
          <w:szCs w:val="24"/>
        </w:rPr>
      </w:pPr>
    </w:p>
    <w:p w14:paraId="5B8E5DB2" w14:textId="0695EE3F" w:rsidR="00656F97" w:rsidRDefault="00B24467" w:rsidP="009B7D32">
      <w:pPr>
        <w:pStyle w:val="ListParagraph"/>
        <w:jc w:val="both"/>
        <w:rPr>
          <w:rFonts w:ascii="Arial" w:hAnsi="Arial" w:cs="Arial"/>
          <w:sz w:val="24"/>
          <w:szCs w:val="24"/>
        </w:rPr>
      </w:pPr>
      <w:r w:rsidRPr="00B24467">
        <w:rPr>
          <w:rFonts w:ascii="Arial" w:hAnsi="Arial" w:cs="Arial"/>
          <w:b/>
          <w:bCs/>
          <w:sz w:val="24"/>
          <w:szCs w:val="24"/>
        </w:rPr>
        <w:t>Article 5 –</w:t>
      </w:r>
      <w:r w:rsidRPr="00B24467">
        <w:rPr>
          <w:rFonts w:ascii="Arial" w:hAnsi="Arial" w:cs="Arial"/>
          <w:sz w:val="24"/>
          <w:szCs w:val="24"/>
        </w:rPr>
        <w:t xml:space="preserve"> The Right to Liberty and Security. Everyone has the right to liberty and security of persons. </w:t>
      </w:r>
    </w:p>
    <w:p w14:paraId="40E1A11B" w14:textId="77777777" w:rsidR="000D7E5B" w:rsidRPr="00506940" w:rsidRDefault="000D7E5B" w:rsidP="009B7D32">
      <w:pPr>
        <w:pStyle w:val="ListParagraph"/>
        <w:jc w:val="both"/>
        <w:rPr>
          <w:rFonts w:ascii="Arial" w:hAnsi="Arial" w:cs="Arial"/>
          <w:sz w:val="24"/>
          <w:szCs w:val="24"/>
        </w:rPr>
      </w:pPr>
    </w:p>
    <w:p w14:paraId="788CC47A" w14:textId="367C59D0" w:rsidR="00B24467" w:rsidRPr="00B24467" w:rsidRDefault="00B24467" w:rsidP="009B7D32">
      <w:pPr>
        <w:pStyle w:val="ListParagraph"/>
        <w:jc w:val="both"/>
        <w:rPr>
          <w:rFonts w:ascii="Arial" w:hAnsi="Arial" w:cs="Arial"/>
          <w:sz w:val="24"/>
          <w:szCs w:val="24"/>
        </w:rPr>
      </w:pPr>
      <w:r w:rsidRPr="00B24467">
        <w:rPr>
          <w:rFonts w:ascii="Arial" w:hAnsi="Arial" w:cs="Arial"/>
          <w:b/>
          <w:bCs/>
          <w:sz w:val="24"/>
          <w:szCs w:val="24"/>
        </w:rPr>
        <w:t>Article 8 –</w:t>
      </w:r>
      <w:r w:rsidRPr="00B24467">
        <w:rPr>
          <w:rFonts w:ascii="Arial" w:hAnsi="Arial" w:cs="Arial"/>
          <w:sz w:val="24"/>
          <w:szCs w:val="24"/>
        </w:rPr>
        <w:t xml:space="preserve"> Right to respect for Private and Family Life Everyone has the right to respect for his private and family life, his </w:t>
      </w:r>
      <w:proofErr w:type="gramStart"/>
      <w:r w:rsidRPr="00B24467">
        <w:rPr>
          <w:rFonts w:ascii="Arial" w:hAnsi="Arial" w:cs="Arial"/>
          <w:sz w:val="24"/>
          <w:szCs w:val="24"/>
        </w:rPr>
        <w:t>home</w:t>
      </w:r>
      <w:proofErr w:type="gramEnd"/>
      <w:r w:rsidRPr="00B24467">
        <w:rPr>
          <w:rFonts w:ascii="Arial" w:hAnsi="Arial" w:cs="Arial"/>
          <w:sz w:val="24"/>
          <w:szCs w:val="24"/>
        </w:rPr>
        <w:t xml:space="preserve"> and his correspondence. There shall be no interference by a public authority with the exercise of this right except such is permitted by the law, is for a lawful purpose </w:t>
      </w:r>
      <w:proofErr w:type="gramStart"/>
      <w:r w:rsidRPr="00B24467">
        <w:rPr>
          <w:rFonts w:ascii="Arial" w:hAnsi="Arial" w:cs="Arial"/>
          <w:sz w:val="24"/>
          <w:szCs w:val="24"/>
        </w:rPr>
        <w:t>e.g.</w:t>
      </w:r>
      <w:proofErr w:type="gramEnd"/>
      <w:r w:rsidRPr="00B24467">
        <w:rPr>
          <w:rFonts w:ascii="Arial" w:hAnsi="Arial" w:cs="Arial"/>
          <w:sz w:val="24"/>
          <w:szCs w:val="24"/>
        </w:rPr>
        <w:t xml:space="preserve"> is necessary in a democratic society in the interests of national security, public safety or the economic well-being of the country, for the prevention of disorder or crime, for the protection of health or morals, or the protection of the rights and freedoms of others and is proportionate. </w:t>
      </w:r>
    </w:p>
    <w:p w14:paraId="3B4AC5EF" w14:textId="77777777" w:rsidR="00656F97" w:rsidRDefault="00656F97" w:rsidP="009B7D32">
      <w:pPr>
        <w:pStyle w:val="ListParagraph"/>
        <w:jc w:val="both"/>
        <w:rPr>
          <w:rFonts w:ascii="Arial" w:hAnsi="Arial" w:cs="Arial"/>
          <w:b/>
          <w:bCs/>
          <w:sz w:val="24"/>
          <w:szCs w:val="24"/>
        </w:rPr>
      </w:pPr>
    </w:p>
    <w:p w14:paraId="021D67B0" w14:textId="7FAD6D65" w:rsidR="00B24467" w:rsidRPr="00B24467" w:rsidRDefault="00B24467" w:rsidP="009B7D32">
      <w:pPr>
        <w:pStyle w:val="ListParagraph"/>
        <w:jc w:val="both"/>
        <w:rPr>
          <w:rFonts w:ascii="Arial" w:hAnsi="Arial" w:cs="Arial"/>
          <w:b/>
          <w:bCs/>
          <w:sz w:val="24"/>
          <w:szCs w:val="24"/>
        </w:rPr>
      </w:pPr>
      <w:r w:rsidRPr="00B24467">
        <w:rPr>
          <w:rFonts w:ascii="Arial" w:hAnsi="Arial" w:cs="Arial"/>
          <w:b/>
          <w:bCs/>
          <w:sz w:val="24"/>
          <w:szCs w:val="24"/>
        </w:rPr>
        <w:t xml:space="preserve">The First Protocol Article 1 – Protection of Property </w:t>
      </w:r>
    </w:p>
    <w:p w14:paraId="153347BD" w14:textId="77777777" w:rsidR="00B24467" w:rsidRDefault="00B24467" w:rsidP="009B7D32">
      <w:pPr>
        <w:pStyle w:val="ListParagraph"/>
        <w:jc w:val="both"/>
        <w:rPr>
          <w:rFonts w:ascii="Arial" w:hAnsi="Arial" w:cs="Arial"/>
          <w:sz w:val="24"/>
          <w:szCs w:val="24"/>
        </w:rPr>
      </w:pPr>
      <w:r w:rsidRPr="00B24467">
        <w:rPr>
          <w:rFonts w:ascii="Arial" w:hAnsi="Arial" w:cs="Arial"/>
          <w:sz w:val="24"/>
          <w:szCs w:val="24"/>
        </w:rPr>
        <w:t>Every natural or legal person is entitled to the peaceful enjoyment of his possessions. No one should be deprived of his possessions except in the public interest and subject to the conditions provided for by law and by the general principles of international law.</w:t>
      </w:r>
    </w:p>
    <w:p w14:paraId="0C0920AE" w14:textId="49721735" w:rsidR="00B24467" w:rsidRDefault="00B24467" w:rsidP="009B7D32">
      <w:pPr>
        <w:pStyle w:val="ListParagraph"/>
        <w:jc w:val="both"/>
        <w:rPr>
          <w:rFonts w:ascii="Arial" w:hAnsi="Arial" w:cs="Arial"/>
          <w:sz w:val="24"/>
          <w:szCs w:val="24"/>
        </w:rPr>
      </w:pPr>
    </w:p>
    <w:p w14:paraId="38F11A8E" w14:textId="4D6D1C95" w:rsidR="00B24467" w:rsidRPr="002A32F4" w:rsidRDefault="00B24467" w:rsidP="009B7D32">
      <w:pPr>
        <w:pStyle w:val="ListParagraph"/>
        <w:jc w:val="both"/>
        <w:rPr>
          <w:rFonts w:ascii="Arial" w:hAnsi="Arial" w:cs="Arial"/>
          <w:b/>
          <w:bCs/>
          <w:sz w:val="24"/>
          <w:szCs w:val="24"/>
        </w:rPr>
      </w:pPr>
      <w:r w:rsidRPr="002A32F4">
        <w:rPr>
          <w:rFonts w:ascii="Arial" w:hAnsi="Arial" w:cs="Arial"/>
          <w:b/>
          <w:bCs/>
          <w:sz w:val="24"/>
          <w:szCs w:val="24"/>
        </w:rPr>
        <w:t>Mental Health Act, 1983</w:t>
      </w:r>
    </w:p>
    <w:p w14:paraId="7BFBDAEB" w14:textId="77777777" w:rsidR="00656F97" w:rsidRDefault="00656F97" w:rsidP="009B7D32">
      <w:pPr>
        <w:pStyle w:val="ListParagraph"/>
        <w:jc w:val="both"/>
        <w:rPr>
          <w:rFonts w:ascii="Arial" w:hAnsi="Arial" w:cs="Arial"/>
          <w:b/>
          <w:bCs/>
          <w:sz w:val="24"/>
          <w:szCs w:val="24"/>
        </w:rPr>
      </w:pPr>
    </w:p>
    <w:p w14:paraId="0A0AB29C" w14:textId="259C65D8" w:rsidR="002A32F4" w:rsidRDefault="002A32F4" w:rsidP="009B7D32">
      <w:pPr>
        <w:pStyle w:val="ListParagraph"/>
        <w:jc w:val="both"/>
        <w:rPr>
          <w:rFonts w:ascii="Arial" w:hAnsi="Arial" w:cs="Arial"/>
          <w:sz w:val="24"/>
          <w:szCs w:val="24"/>
        </w:rPr>
      </w:pPr>
      <w:r w:rsidRPr="002A32F4">
        <w:rPr>
          <w:rFonts w:ascii="Arial" w:hAnsi="Arial" w:cs="Arial"/>
          <w:b/>
          <w:bCs/>
          <w:sz w:val="24"/>
          <w:szCs w:val="24"/>
        </w:rPr>
        <w:t>Section 2:</w:t>
      </w:r>
      <w:r w:rsidRPr="002A32F4">
        <w:rPr>
          <w:rFonts w:ascii="Arial" w:hAnsi="Arial" w:cs="Arial"/>
          <w:sz w:val="24"/>
          <w:szCs w:val="24"/>
        </w:rPr>
        <w:t xml:space="preserve"> </w:t>
      </w:r>
      <w:r w:rsidR="002E112E">
        <w:rPr>
          <w:rFonts w:ascii="Arial" w:hAnsi="Arial" w:cs="Arial"/>
          <w:sz w:val="24"/>
          <w:szCs w:val="24"/>
        </w:rPr>
        <w:t xml:space="preserve">Admission for Assessment </w:t>
      </w:r>
      <w:r w:rsidRPr="002A32F4">
        <w:rPr>
          <w:rFonts w:ascii="Arial" w:hAnsi="Arial" w:cs="Arial"/>
          <w:sz w:val="24"/>
          <w:szCs w:val="24"/>
        </w:rPr>
        <w:t xml:space="preserve">Under this section someone who is suffering from a mental disorder could be admitted to hospital against their will </w:t>
      </w:r>
      <w:r>
        <w:rPr>
          <w:rFonts w:ascii="Arial" w:hAnsi="Arial" w:cs="Arial"/>
          <w:sz w:val="24"/>
          <w:szCs w:val="24"/>
        </w:rPr>
        <w:t xml:space="preserve">for a period of up to 28 days </w:t>
      </w:r>
      <w:r w:rsidRPr="002A32F4">
        <w:rPr>
          <w:rFonts w:ascii="Arial" w:hAnsi="Arial" w:cs="Arial"/>
          <w:sz w:val="24"/>
          <w:szCs w:val="24"/>
        </w:rPr>
        <w:t xml:space="preserve">if </w:t>
      </w:r>
      <w:r w:rsidR="00562244">
        <w:rPr>
          <w:rFonts w:ascii="Arial" w:hAnsi="Arial" w:cs="Arial"/>
          <w:sz w:val="24"/>
          <w:szCs w:val="24"/>
        </w:rPr>
        <w:t xml:space="preserve">an Approved Mental Health Practitioner (AMHP) and </w:t>
      </w:r>
      <w:r w:rsidRPr="002A32F4">
        <w:rPr>
          <w:rFonts w:ascii="Arial" w:hAnsi="Arial" w:cs="Arial"/>
          <w:sz w:val="24"/>
          <w:szCs w:val="24"/>
        </w:rPr>
        <w:t>two doctors (one of whom must be section 12 trained) confirm that: (a) the patient is suffering from mental disorder of a nature or degree which warrants detention in hospital for assessment (or assessment followed by medical treatment) for at least a limited period; and (b) He ought to be detained in the interests of his own health or safety or with a view to the protection of others.</w:t>
      </w:r>
      <w:r>
        <w:rPr>
          <w:rFonts w:ascii="Arial" w:hAnsi="Arial" w:cs="Arial"/>
          <w:sz w:val="24"/>
          <w:szCs w:val="24"/>
        </w:rPr>
        <w:t xml:space="preserve"> </w:t>
      </w:r>
    </w:p>
    <w:p w14:paraId="13B8E015" w14:textId="77777777" w:rsidR="00656F97" w:rsidRDefault="00656F97" w:rsidP="009B7D32">
      <w:pPr>
        <w:pStyle w:val="ListParagraph"/>
        <w:jc w:val="both"/>
        <w:rPr>
          <w:rFonts w:ascii="Arial" w:hAnsi="Arial" w:cs="Arial"/>
          <w:b/>
          <w:bCs/>
          <w:sz w:val="24"/>
          <w:szCs w:val="24"/>
        </w:rPr>
      </w:pPr>
    </w:p>
    <w:p w14:paraId="176D256D" w14:textId="080A71B5" w:rsidR="002A32F4" w:rsidRDefault="002A32F4" w:rsidP="009B7D32">
      <w:pPr>
        <w:pStyle w:val="ListParagraph"/>
        <w:jc w:val="both"/>
        <w:rPr>
          <w:rFonts w:ascii="Arial" w:hAnsi="Arial" w:cs="Arial"/>
          <w:sz w:val="24"/>
          <w:szCs w:val="24"/>
        </w:rPr>
      </w:pPr>
      <w:r w:rsidRPr="00562244">
        <w:rPr>
          <w:rFonts w:ascii="Arial" w:hAnsi="Arial" w:cs="Arial"/>
          <w:b/>
          <w:bCs/>
          <w:sz w:val="24"/>
          <w:szCs w:val="24"/>
        </w:rPr>
        <w:t>Section 3:</w:t>
      </w:r>
      <w:r w:rsidRPr="00562244">
        <w:rPr>
          <w:rFonts w:ascii="Arial" w:hAnsi="Arial" w:cs="Arial"/>
          <w:sz w:val="24"/>
          <w:szCs w:val="24"/>
        </w:rPr>
        <w:t xml:space="preserve"> </w:t>
      </w:r>
      <w:r w:rsidR="002E112E">
        <w:rPr>
          <w:rFonts w:ascii="Arial" w:hAnsi="Arial" w:cs="Arial"/>
          <w:sz w:val="24"/>
          <w:szCs w:val="24"/>
        </w:rPr>
        <w:t xml:space="preserve">Admission for Treatment. </w:t>
      </w:r>
      <w:r w:rsidRPr="00562244">
        <w:rPr>
          <w:rFonts w:ascii="Arial" w:hAnsi="Arial" w:cs="Arial"/>
          <w:sz w:val="24"/>
          <w:szCs w:val="24"/>
        </w:rPr>
        <w:t>Under this section someone who is suffering from a mental disorder could be admitted to hospital against their will for a period of up to six months if two doctors (one of whom must be section 12 trained) confirm that: (a) the patient is suffering from mental disorder of a nature or degree, which makes it appropriate for him to receive medical treatment in hospital; and (b) It is necessary for his own health or safety or for the protection of others that he receives such treatment and it cannot be provided unless he is detained under this section and (c) Appropriate treatment is available for him</w:t>
      </w:r>
      <w:r w:rsidR="00562244" w:rsidRPr="00562244">
        <w:rPr>
          <w:rFonts w:ascii="Arial" w:hAnsi="Arial" w:cs="Arial"/>
          <w:sz w:val="24"/>
          <w:szCs w:val="24"/>
        </w:rPr>
        <w:t>.</w:t>
      </w:r>
    </w:p>
    <w:p w14:paraId="6600566A" w14:textId="77777777" w:rsidR="00656F97" w:rsidRDefault="00656F97" w:rsidP="009B7D32">
      <w:pPr>
        <w:pStyle w:val="ListParagraph"/>
        <w:jc w:val="both"/>
        <w:rPr>
          <w:rFonts w:ascii="Arial" w:hAnsi="Arial" w:cs="Arial"/>
          <w:b/>
          <w:bCs/>
          <w:sz w:val="24"/>
          <w:szCs w:val="24"/>
        </w:rPr>
      </w:pPr>
    </w:p>
    <w:p w14:paraId="51B07C05" w14:textId="17BDAEAF" w:rsidR="00FD67DF" w:rsidRDefault="002E112E" w:rsidP="009B7D32">
      <w:pPr>
        <w:pStyle w:val="ListParagraph"/>
        <w:jc w:val="both"/>
        <w:rPr>
          <w:rFonts w:ascii="Arial" w:hAnsi="Arial" w:cs="Arial"/>
          <w:sz w:val="24"/>
          <w:szCs w:val="24"/>
        </w:rPr>
      </w:pPr>
      <w:r w:rsidRPr="007B73A1">
        <w:rPr>
          <w:rFonts w:ascii="Arial" w:hAnsi="Arial" w:cs="Arial"/>
          <w:b/>
          <w:bCs/>
          <w:sz w:val="24"/>
          <w:szCs w:val="24"/>
        </w:rPr>
        <w:t>Section 7:</w:t>
      </w:r>
      <w:r w:rsidRPr="007B73A1">
        <w:rPr>
          <w:rFonts w:ascii="Arial" w:hAnsi="Arial" w:cs="Arial"/>
          <w:sz w:val="24"/>
          <w:szCs w:val="24"/>
        </w:rPr>
        <w:t xml:space="preserve"> Guardianship Orders.</w:t>
      </w:r>
      <w:r w:rsidR="007B73A1" w:rsidRPr="007B73A1">
        <w:rPr>
          <w:rFonts w:ascii="Arial" w:hAnsi="Arial" w:cs="Arial"/>
          <w:sz w:val="24"/>
          <w:szCs w:val="24"/>
        </w:rPr>
        <w:t xml:space="preserve"> A guardianship application may be made in respect of a person on the grounds that (a) the person is suffering from mental disorder, of a nature or degree which warrants their reception into guardianship …. (b) It is necessary in the interests of the welfare of the person or for the protection of other persons. The purpose of guardianship is to enable the person to receive care outside hospital when it cannot be provided without the use of compulsory powers. It provides’ an authoritative framework for working with someone with a minimum of constraint to achieve as independent a life as possible within the community and must be part of their overall care and treatment plan</w:t>
      </w:r>
      <w:r w:rsidR="000D7E5B">
        <w:rPr>
          <w:rFonts w:ascii="Arial" w:hAnsi="Arial" w:cs="Arial"/>
          <w:sz w:val="24"/>
          <w:szCs w:val="24"/>
        </w:rPr>
        <w:t>.</w:t>
      </w:r>
    </w:p>
    <w:p w14:paraId="644A76D5" w14:textId="77777777" w:rsidR="000D7E5B" w:rsidRPr="00506940" w:rsidRDefault="000D7E5B" w:rsidP="009B7D32">
      <w:pPr>
        <w:pStyle w:val="ListParagraph"/>
        <w:jc w:val="both"/>
        <w:rPr>
          <w:rFonts w:ascii="Arial" w:hAnsi="Arial" w:cs="Arial"/>
        </w:rPr>
      </w:pPr>
    </w:p>
    <w:p w14:paraId="059AB765" w14:textId="77777777" w:rsidR="002E112E" w:rsidRPr="007B73A1" w:rsidRDefault="00562244" w:rsidP="009B7D32">
      <w:pPr>
        <w:pStyle w:val="ListParagraph"/>
        <w:jc w:val="both"/>
        <w:rPr>
          <w:rFonts w:ascii="Arial" w:hAnsi="Arial" w:cs="Arial"/>
          <w:sz w:val="24"/>
          <w:szCs w:val="24"/>
        </w:rPr>
      </w:pPr>
      <w:r w:rsidRPr="007B73A1">
        <w:rPr>
          <w:rFonts w:ascii="Arial" w:hAnsi="Arial" w:cs="Arial"/>
          <w:b/>
          <w:bCs/>
          <w:sz w:val="24"/>
          <w:szCs w:val="24"/>
        </w:rPr>
        <w:t>Section 135:</w:t>
      </w:r>
      <w:r w:rsidRPr="007B73A1">
        <w:rPr>
          <w:rFonts w:ascii="Arial" w:hAnsi="Arial" w:cs="Arial"/>
          <w:sz w:val="24"/>
          <w:szCs w:val="24"/>
        </w:rPr>
        <w:t xml:space="preserve"> </w:t>
      </w:r>
      <w:r w:rsidR="002E112E" w:rsidRPr="007B73A1">
        <w:rPr>
          <w:rFonts w:ascii="Arial" w:hAnsi="Arial" w:cs="Arial"/>
          <w:sz w:val="24"/>
          <w:szCs w:val="24"/>
        </w:rPr>
        <w:t>If there is reasonable cause to suspect that a person believed to be suffering from a mental disorder is being ill-treated, neglected or unable to care for themselves (and living alone) a</w:t>
      </w:r>
      <w:r w:rsidRPr="007B73A1">
        <w:rPr>
          <w:rFonts w:ascii="Arial" w:hAnsi="Arial" w:cs="Arial"/>
          <w:sz w:val="24"/>
          <w:szCs w:val="24"/>
        </w:rPr>
        <w:t xml:space="preserve">n AMHP can apply to a Magistrates Court for a warrant authorising a Police Officer </w:t>
      </w:r>
      <w:r w:rsidR="002E112E" w:rsidRPr="007B73A1">
        <w:rPr>
          <w:rFonts w:ascii="Arial" w:hAnsi="Arial" w:cs="Arial"/>
          <w:sz w:val="24"/>
          <w:szCs w:val="24"/>
        </w:rPr>
        <w:t xml:space="preserve">(with a Doctor </w:t>
      </w:r>
      <w:r w:rsidRPr="007B73A1">
        <w:rPr>
          <w:rFonts w:ascii="Arial" w:hAnsi="Arial" w:cs="Arial"/>
          <w:sz w:val="24"/>
          <w:szCs w:val="24"/>
        </w:rPr>
        <w:t xml:space="preserve">or </w:t>
      </w:r>
      <w:r w:rsidR="002E112E" w:rsidRPr="007B73A1">
        <w:rPr>
          <w:rFonts w:ascii="Arial" w:hAnsi="Arial" w:cs="Arial"/>
          <w:sz w:val="24"/>
          <w:szCs w:val="24"/>
        </w:rPr>
        <w:t xml:space="preserve">the </w:t>
      </w:r>
      <w:r w:rsidRPr="007B73A1">
        <w:rPr>
          <w:rFonts w:ascii="Arial" w:hAnsi="Arial" w:cs="Arial"/>
          <w:sz w:val="24"/>
          <w:szCs w:val="24"/>
        </w:rPr>
        <w:t>AMHP</w:t>
      </w:r>
      <w:r w:rsidR="002E112E" w:rsidRPr="007B73A1">
        <w:rPr>
          <w:rFonts w:ascii="Arial" w:hAnsi="Arial" w:cs="Arial"/>
          <w:sz w:val="24"/>
          <w:szCs w:val="24"/>
        </w:rPr>
        <w:t>) to enter a premises, if need be by force, and remove the person to a place of safety for up to 72 hours.</w:t>
      </w:r>
    </w:p>
    <w:p w14:paraId="1B7A5391" w14:textId="2910CDBF" w:rsidR="002E112E" w:rsidRPr="007B73A1" w:rsidRDefault="002E112E" w:rsidP="002E112E">
      <w:pPr>
        <w:pStyle w:val="ListParagraph"/>
        <w:jc w:val="both"/>
        <w:rPr>
          <w:rFonts w:ascii="Arial" w:hAnsi="Arial" w:cs="Arial"/>
          <w:sz w:val="24"/>
          <w:szCs w:val="24"/>
        </w:rPr>
      </w:pPr>
      <w:r w:rsidRPr="007B73A1">
        <w:rPr>
          <w:rFonts w:ascii="Arial" w:hAnsi="Arial" w:cs="Arial"/>
          <w:sz w:val="24"/>
          <w:szCs w:val="24"/>
        </w:rPr>
        <w:t xml:space="preserve">There are strict legal procedures regarding these </w:t>
      </w:r>
      <w:proofErr w:type="gramStart"/>
      <w:r w:rsidRPr="007B73A1">
        <w:rPr>
          <w:rFonts w:ascii="Arial" w:hAnsi="Arial" w:cs="Arial"/>
          <w:sz w:val="24"/>
          <w:szCs w:val="24"/>
        </w:rPr>
        <w:t>sections</w:t>
      </w:r>
      <w:proofErr w:type="gramEnd"/>
      <w:r w:rsidRPr="007B73A1">
        <w:rPr>
          <w:rFonts w:ascii="Arial" w:hAnsi="Arial" w:cs="Arial"/>
          <w:sz w:val="24"/>
          <w:szCs w:val="24"/>
        </w:rPr>
        <w:t xml:space="preserve"> and they would only be applicable in extreme circumstances. </w:t>
      </w:r>
    </w:p>
    <w:p w14:paraId="1C32BF8A" w14:textId="0B0CBE63" w:rsidR="000861F7" w:rsidRDefault="00562244" w:rsidP="001E02BF">
      <w:pPr>
        <w:pStyle w:val="ListParagraph"/>
        <w:jc w:val="both"/>
      </w:pPr>
      <w:r>
        <w:rPr>
          <w:rFonts w:ascii="Arial" w:hAnsi="Arial" w:cs="Arial"/>
        </w:rPr>
        <w:t xml:space="preserve"> </w:t>
      </w:r>
    </w:p>
    <w:p w14:paraId="72439BAE" w14:textId="77777777" w:rsidR="00BE0F6C" w:rsidRPr="00910C00" w:rsidRDefault="00BE0F6C" w:rsidP="00BE0F6C">
      <w:pPr>
        <w:spacing w:after="0" w:line="240" w:lineRule="auto"/>
        <w:rPr>
          <w:rFonts w:ascii="Arial" w:hAnsi="Arial" w:cs="Arial"/>
          <w:color w:val="000000"/>
          <w:sz w:val="24"/>
          <w:szCs w:val="24"/>
          <w:lang w:val="en"/>
        </w:rPr>
      </w:pPr>
    </w:p>
    <w:p w14:paraId="3297062A" w14:textId="66D4581D" w:rsidR="002E5E87" w:rsidRDefault="002E5E87" w:rsidP="00475B53">
      <w:pPr>
        <w:pStyle w:val="ListParagraph"/>
        <w:ind w:left="567"/>
        <w:jc w:val="both"/>
        <w:rPr>
          <w:rFonts w:ascii="Arial" w:hAnsi="Arial" w:cs="Arial"/>
          <w:sz w:val="24"/>
          <w:szCs w:val="24"/>
        </w:rPr>
      </w:pPr>
    </w:p>
    <w:p w14:paraId="7B454F16" w14:textId="77777777" w:rsidR="002E5E87" w:rsidRDefault="002E5E87" w:rsidP="00475B53">
      <w:pPr>
        <w:pStyle w:val="ListParagraph"/>
        <w:ind w:left="567"/>
        <w:jc w:val="both"/>
        <w:rPr>
          <w:rFonts w:ascii="Arial" w:hAnsi="Arial" w:cs="Arial"/>
          <w:sz w:val="24"/>
          <w:szCs w:val="24"/>
        </w:rPr>
      </w:pPr>
    </w:p>
    <w:p w14:paraId="1D5041CC" w14:textId="2AF8F133" w:rsidR="00F55FC4" w:rsidRDefault="00F55FC4" w:rsidP="00475B53">
      <w:pPr>
        <w:pStyle w:val="ListParagraph"/>
        <w:ind w:left="567"/>
        <w:jc w:val="both"/>
        <w:rPr>
          <w:rFonts w:ascii="Arial" w:hAnsi="Arial" w:cs="Arial"/>
          <w:sz w:val="24"/>
          <w:szCs w:val="24"/>
        </w:rPr>
      </w:pPr>
    </w:p>
    <w:p w14:paraId="2B49ECF2" w14:textId="77777777" w:rsidR="00F55FC4" w:rsidRPr="00675C0D" w:rsidRDefault="00F55FC4" w:rsidP="00475B53">
      <w:pPr>
        <w:pStyle w:val="ListParagraph"/>
        <w:ind w:left="567"/>
        <w:jc w:val="both"/>
        <w:rPr>
          <w:rFonts w:ascii="Arial" w:hAnsi="Arial" w:cs="Arial"/>
          <w:sz w:val="24"/>
          <w:szCs w:val="24"/>
        </w:rPr>
      </w:pPr>
    </w:p>
    <w:p w14:paraId="16A87442" w14:textId="436366A7" w:rsidR="00B037F9" w:rsidRPr="00B037F9" w:rsidRDefault="00B037F9" w:rsidP="00B037F9">
      <w:r>
        <w:tab/>
      </w:r>
    </w:p>
    <w:sectPr w:rsidR="00B037F9" w:rsidRPr="00B037F9" w:rsidSect="003C42D6">
      <w:headerReference w:type="even" r:id="rId41"/>
      <w:headerReference w:type="default" r:id="rId42"/>
      <w:footerReference w:type="even" r:id="rId43"/>
      <w:footerReference w:type="default" r:id="rId44"/>
      <w:headerReference w:type="first" r:id="rId45"/>
      <w:footerReference w:type="first" r:id="rId46"/>
      <w:pgSz w:w="11906" w:h="16838"/>
      <w:pgMar w:top="1440" w:right="991" w:bottom="198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1B7E" w14:textId="77777777" w:rsidR="00AC5C51" w:rsidRDefault="00AC5C51" w:rsidP="0028281F">
      <w:pPr>
        <w:spacing w:after="0" w:line="240" w:lineRule="auto"/>
      </w:pPr>
      <w:r>
        <w:separator/>
      </w:r>
    </w:p>
  </w:endnote>
  <w:endnote w:type="continuationSeparator" w:id="0">
    <w:p w14:paraId="7C67F801" w14:textId="77777777" w:rsidR="00AC5C51" w:rsidRDefault="00AC5C51" w:rsidP="0028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09A7" w14:textId="77777777" w:rsidR="009E6A44" w:rsidRDefault="009E6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8512" w14:textId="77777777" w:rsidR="00B4562D" w:rsidRDefault="00B4562D">
    <w:pPr>
      <w:pStyle w:val="Footer"/>
    </w:pPr>
    <w:r>
      <w:rPr>
        <w:noProof/>
        <w:lang w:eastAsia="en-GB"/>
      </w:rPr>
      <mc:AlternateContent>
        <mc:Choice Requires="wps">
          <w:drawing>
            <wp:anchor distT="0" distB="0" distL="114300" distR="114300" simplePos="0" relativeHeight="251657216" behindDoc="0" locked="0" layoutInCell="1" allowOverlap="1" wp14:anchorId="2C70EA35" wp14:editId="7F5EDA3A">
              <wp:simplePos x="0" y="0"/>
              <wp:positionH relativeFrom="column">
                <wp:posOffset>6036310</wp:posOffset>
              </wp:positionH>
              <wp:positionV relativeFrom="paragraph">
                <wp:posOffset>-144145</wp:posOffset>
              </wp:positionV>
              <wp:extent cx="762000" cy="59055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90550"/>
                      </a:xfrm>
                      <a:prstGeom prst="rect">
                        <a:avLst/>
                      </a:prstGeom>
                      <a:noFill/>
                      <a:ln w="9525">
                        <a:noFill/>
                        <a:miter lim="800000"/>
                        <a:headEnd/>
                        <a:tailEnd/>
                      </a:ln>
                    </wps:spPr>
                    <wps:txbx>
                      <w:txbxContent>
                        <w:p w14:paraId="77B00654" w14:textId="77777777" w:rsidR="00B4562D" w:rsidRPr="00E76CDE" w:rsidRDefault="00B456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wps:txbx>
                    <wps:bodyPr rot="0" vert="horz" wrap="square" lIns="91440" tIns="45720" rIns="91440" bIns="45720" anchor="t" anchorCtr="0">
                      <a:noAutofit/>
                    </wps:bodyPr>
                  </wps:wsp>
                </a:graphicData>
              </a:graphic>
            </wp:anchor>
          </w:drawing>
        </mc:Choice>
        <mc:Fallback>
          <w:pict>
            <v:shapetype w14:anchorId="2C70EA35" id="_x0000_t202" coordsize="21600,21600" o:spt="202" path="m,l,21600r21600,l21600,xe">
              <v:stroke joinstyle="miter"/>
              <v:path gradientshapeok="t" o:connecttype="rect"/>
            </v:shapetype>
            <v:shape id="Text Box 2" o:spid="_x0000_s1026" type="#_x0000_t202" alt="&quot;&quot;" style="position:absolute;margin-left:475.3pt;margin-top:-11.35pt;width:60pt;height:4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" filled="f" stroked="f">
              <v:textbox>
                <w:txbxContent>
                  <w:p w14:paraId="77B00654" w14:textId="77777777" w:rsidR="00B4562D" w:rsidRPr="00E76CDE" w:rsidRDefault="00B456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5B9AAC63" wp14:editId="4E421188">
              <wp:simplePos x="0" y="0"/>
              <wp:positionH relativeFrom="column">
                <wp:posOffset>-629986</wp:posOffset>
              </wp:positionH>
              <wp:positionV relativeFrom="paragraph">
                <wp:posOffset>-281305</wp:posOffset>
              </wp:positionV>
              <wp:extent cx="7543800" cy="895350"/>
              <wp:effectExtent l="0" t="0" r="19050" b="19050"/>
              <wp:wrapNone/>
              <wp:docPr id="12" name="Flowchart: Proces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895350"/>
                      </a:xfrm>
                      <a:prstGeom prst="flowChartProcess">
                        <a:avLst/>
                      </a:prstGeom>
                      <a:solidFill>
                        <a:schemeClr val="bg1">
                          <a:lumMod val="85000"/>
                        </a:schemeClr>
                      </a:solid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691F37F3" id="_x0000_t109" coordsize="21600,21600" o:spt="109" path="m,l,21600r21600,l21600,xe">
              <v:stroke joinstyle="miter"/>
              <v:path gradientshapeok="t" o:connecttype="rect"/>
            </v:shapetype>
            <v:shape id="Flowchart: Process 12" o:spid="_x0000_s1026" type="#_x0000_t109" alt="&quot;&quot;" style="position:absolute;margin-left:-49.6pt;margin-top:-22.15pt;width:594pt;height:7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" fillcolor="#d8d8d8 [2732]" strokecolor="#f37f1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11D" w14:textId="77777777" w:rsidR="00B4562D" w:rsidRDefault="00B4562D">
    <w:pPr>
      <w:pStyle w:val="Footer"/>
    </w:pPr>
    <w:r>
      <w:rPr>
        <w:rFonts w:ascii="Verdana" w:hAnsi="Verdana"/>
        <w:noProof/>
        <w:lang w:eastAsia="en-GB"/>
      </w:rPr>
      <mc:AlternateContent>
        <mc:Choice Requires="wps">
          <w:drawing>
            <wp:anchor distT="0" distB="0" distL="114300" distR="114300" simplePos="0" relativeHeight="251667456" behindDoc="0" locked="0" layoutInCell="1" allowOverlap="1" wp14:anchorId="16089752" wp14:editId="39369278">
              <wp:simplePos x="0" y="0"/>
              <wp:positionH relativeFrom="column">
                <wp:posOffset>-945866</wp:posOffset>
              </wp:positionH>
              <wp:positionV relativeFrom="paragraph">
                <wp:posOffset>-281349</wp:posOffset>
              </wp:positionV>
              <wp:extent cx="7866467" cy="895350"/>
              <wp:effectExtent l="0" t="0" r="20320" b="19050"/>
              <wp:wrapNone/>
              <wp:docPr id="14" name="Flowchart: Proces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6467" cy="895350"/>
                      </a:xfrm>
                      <a:prstGeom prst="flowChartProcess">
                        <a:avLst/>
                      </a:prstGeom>
                      <a:solidFill>
                        <a:schemeClr val="bg1">
                          <a:lumMod val="85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5748F2" id="_x0000_t109" coordsize="21600,21600" o:spt="109" path="m,l,21600r21600,l21600,xe">
              <v:stroke joinstyle="miter"/>
              <v:path gradientshapeok="t" o:connecttype="rect"/>
            </v:shapetype>
            <v:shape id="Flowchart: Process 14" o:spid="_x0000_s1026" type="#_x0000_t109" alt="&quot;&quot;" style="position:absolute;margin-left:-74.5pt;margin-top:-22.15pt;width:619.4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" fillcolor="#d8d8d8 [2732]" strokecolor="#fabf8f [1945]"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F39A" w14:textId="77777777" w:rsidR="00AC5C51" w:rsidRDefault="00AC5C51" w:rsidP="0028281F">
      <w:pPr>
        <w:spacing w:after="0" w:line="240" w:lineRule="auto"/>
      </w:pPr>
      <w:r>
        <w:separator/>
      </w:r>
    </w:p>
  </w:footnote>
  <w:footnote w:type="continuationSeparator" w:id="0">
    <w:p w14:paraId="3407CA59" w14:textId="77777777" w:rsidR="00AC5C51" w:rsidRDefault="00AC5C51" w:rsidP="0028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962B" w14:textId="0C941A97" w:rsidR="00B4562D" w:rsidRDefault="00450D1A">
    <w:pPr>
      <w:pStyle w:val="Header"/>
    </w:pPr>
    <w:r>
      <w:rPr>
        <w:noProof/>
      </w:rPr>
      <w:pict w14:anchorId="40BC2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1751" o:spid="_x0000_s1026" type="#_x0000_t136" style="position:absolute;margin-left:0;margin-top:0;width:437.15pt;height:262.3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E4F3" w14:textId="7B27E2EB" w:rsidR="00B4562D" w:rsidRDefault="00450D1A">
    <w:pPr>
      <w:pStyle w:val="Header"/>
    </w:pPr>
    <w:r>
      <w:rPr>
        <w:noProof/>
      </w:rPr>
      <w:pict w14:anchorId="724FD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1752" o:spid="_x0000_s1027" type="#_x0000_t136" style="position:absolute;margin-left:0;margin-top:0;width:437.15pt;height:262.3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D0E" w14:textId="5E2C843A" w:rsidR="00B4562D" w:rsidRDefault="003876AE">
    <w:pPr>
      <w:pStyle w:val="Header"/>
    </w:pPr>
    <w:r>
      <w:rPr>
        <w:noProof/>
        <w:lang w:eastAsia="en-GB"/>
      </w:rPr>
      <mc:AlternateContent>
        <mc:Choice Requires="wpg">
          <w:drawing>
            <wp:anchor distT="0" distB="0" distL="114300" distR="114300" simplePos="0" relativeHeight="251665408" behindDoc="0" locked="0" layoutInCell="1" allowOverlap="1" wp14:anchorId="01DDC3CD" wp14:editId="4F039AB5">
              <wp:simplePos x="0" y="0"/>
              <wp:positionH relativeFrom="column">
                <wp:posOffset>-868680</wp:posOffset>
              </wp:positionH>
              <wp:positionV relativeFrom="paragraph">
                <wp:posOffset>-468630</wp:posOffset>
              </wp:positionV>
              <wp:extent cx="7787640" cy="2256155"/>
              <wp:effectExtent l="0" t="0" r="22860" b="1079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7640" cy="2256155"/>
                        <a:chOff x="0" y="0"/>
                        <a:chExt cx="7788166" cy="2256589"/>
                      </a:xfrm>
                      <a:solidFill>
                        <a:schemeClr val="bg1">
                          <a:lumMod val="85000"/>
                        </a:schemeClr>
                      </a:solidFill>
                    </wpg:grpSpPr>
                    <wps:wsp>
                      <wps:cNvPr id="2" name="Flowchart: Process 2"/>
                      <wps:cNvSpPr/>
                      <wps:spPr>
                        <a:xfrm>
                          <a:off x="0" y="0"/>
                          <a:ext cx="7788166" cy="770255"/>
                        </a:xfrm>
                        <a:prstGeom prst="flowChartProcess">
                          <a:avLst/>
                        </a:prstGeom>
                        <a:grp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Process 3"/>
                      <wps:cNvSpPr/>
                      <wps:spPr>
                        <a:xfrm>
                          <a:off x="72190" y="1900989"/>
                          <a:ext cx="7708812" cy="355600"/>
                        </a:xfrm>
                        <a:prstGeom prst="flowChartProcess">
                          <a:avLst/>
                        </a:prstGeom>
                        <a:grp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7D17D5ED" id="Group 4" o:spid="_x0000_s1026" alt="&quot;&quot;" style="position:absolute;margin-left:-68.4pt;margin-top:-36.9pt;width:613.2pt;height:177.65pt;z-index:251665408" coordsize="77881,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">
              <v:shapetype id="_x0000_t109" coordsize="21600,21600" o:spt="109" path="m,l,21600r21600,l21600,xe">
                <v:stroke joinstyle="miter"/>
                <v:path gradientshapeok="t" o:connecttype="rect"/>
              </v:shapetype>
              <v:shape id="Flowchart: Process 2" o:spid="_x0000_s1027" type="#_x0000_t109" style="position:absolute;width:77881;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" filled="f" strokecolor="#f37f1f" strokeweight="2pt"/>
              <v:shape id="Flowchart: Process 3" o:spid="_x0000_s1028" type="#_x0000_t109" style="position:absolute;left:721;top:19009;width:77089;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" filled="f" strokecolor="#fabf8f [1945]" strokeweight="2pt"/>
            </v:group>
          </w:pict>
        </mc:Fallback>
      </mc:AlternateContent>
    </w:r>
    <w:r w:rsidR="00450D1A">
      <w:rPr>
        <w:noProof/>
      </w:rPr>
      <w:pict w14:anchorId="43CB6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1750" o:spid="_x0000_s1025" type="#_x0000_t136" style="position:absolute;margin-left:0;margin-top:0;width:437.15pt;height:262.3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2D4"/>
    <w:multiLevelType w:val="hybridMultilevel"/>
    <w:tmpl w:val="3AC89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B03107"/>
    <w:multiLevelType w:val="hybridMultilevel"/>
    <w:tmpl w:val="1488E81E"/>
    <w:lvl w:ilvl="0" w:tplc="6ADE293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368F0"/>
    <w:multiLevelType w:val="hybridMultilevel"/>
    <w:tmpl w:val="CA026658"/>
    <w:lvl w:ilvl="0" w:tplc="C6B45C42">
      <w:start w:val="1"/>
      <w:numFmt w:val="decimal"/>
      <w:lvlText w:val="%1."/>
      <w:lvlJc w:val="left"/>
      <w:pPr>
        <w:ind w:left="720" w:hanging="360"/>
      </w:pPr>
      <w:rPr>
        <w:rFonts w:ascii="Arial" w:hAnsi="Arial" w:cs="Arial" w:hint="default"/>
        <w:b/>
        <w:color w:val="CC660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466C7"/>
    <w:multiLevelType w:val="hybridMultilevel"/>
    <w:tmpl w:val="438A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861DA"/>
    <w:multiLevelType w:val="multilevel"/>
    <w:tmpl w:val="539E47D4"/>
    <w:lvl w:ilvl="0">
      <w:start w:val="1"/>
      <w:numFmt w:val="decimal"/>
      <w:pStyle w:val="Heading2"/>
      <w:lvlText w:val="%1."/>
      <w:lvlJc w:val="left"/>
      <w:pPr>
        <w:ind w:left="360" w:hanging="360"/>
      </w:pPr>
      <w:rPr>
        <w:color w:val="auto"/>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CF63613"/>
    <w:multiLevelType w:val="hybridMultilevel"/>
    <w:tmpl w:val="115A0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FBF"/>
    <w:multiLevelType w:val="multilevel"/>
    <w:tmpl w:val="6B6A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844D0"/>
    <w:multiLevelType w:val="hybridMultilevel"/>
    <w:tmpl w:val="22D8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802FF"/>
    <w:multiLevelType w:val="hybridMultilevel"/>
    <w:tmpl w:val="21F40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E90FC6"/>
    <w:multiLevelType w:val="hybridMultilevel"/>
    <w:tmpl w:val="5A3ACEF0"/>
    <w:lvl w:ilvl="0" w:tplc="6ADE293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33748E"/>
    <w:multiLevelType w:val="hybridMultilevel"/>
    <w:tmpl w:val="84DC6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460E25"/>
    <w:multiLevelType w:val="hybridMultilevel"/>
    <w:tmpl w:val="8F3A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76784"/>
    <w:multiLevelType w:val="hybridMultilevel"/>
    <w:tmpl w:val="F0E4F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2B3246"/>
    <w:multiLevelType w:val="multilevel"/>
    <w:tmpl w:val="42BA480C"/>
    <w:lvl w:ilvl="0">
      <w:start w:val="1"/>
      <w:numFmt w:val="decimal"/>
      <w:lvlText w:val="%1)"/>
      <w:lvlJc w:val="left"/>
      <w:pPr>
        <w:ind w:left="961" w:hanging="821"/>
      </w:pPr>
      <w:rPr>
        <w:rFonts w:ascii="Arial" w:eastAsia="Arial" w:hAnsi="Arial" w:cs="Arial"/>
        <w:color w:val="984806" w:themeColor="accent6" w:themeShade="80"/>
        <w:sz w:val="28"/>
        <w:szCs w:val="28"/>
        <w:vertAlign w:val="baseline"/>
      </w:rPr>
    </w:lvl>
    <w:lvl w:ilvl="1">
      <w:start w:val="1"/>
      <w:numFmt w:val="decimal"/>
      <w:lvlText w:val="%2)"/>
      <w:lvlJc w:val="left"/>
      <w:pPr>
        <w:ind w:left="860" w:hanging="360"/>
      </w:pPr>
      <w:rPr>
        <w:rFonts w:ascii="Arial" w:eastAsia="Arial" w:hAnsi="Arial" w:cs="Arial"/>
        <w:sz w:val="24"/>
        <w:szCs w:val="24"/>
        <w:vertAlign w:val="baseline"/>
      </w:rPr>
    </w:lvl>
    <w:lvl w:ilvl="2">
      <w:start w:val="1"/>
      <w:numFmt w:val="lowerLetter"/>
      <w:lvlText w:val="%3)"/>
      <w:lvlJc w:val="left"/>
      <w:pPr>
        <w:ind w:left="1273" w:hanging="360"/>
      </w:pPr>
      <w:rPr>
        <w:rFonts w:ascii="Arial" w:eastAsia="Arial" w:hAnsi="Arial" w:cs="Arial"/>
        <w:sz w:val="24"/>
        <w:szCs w:val="24"/>
        <w:vertAlign w:val="baseline"/>
      </w:rPr>
    </w:lvl>
    <w:lvl w:ilvl="3">
      <w:start w:val="1"/>
      <w:numFmt w:val="bullet"/>
      <w:lvlText w:val="•"/>
      <w:lvlJc w:val="left"/>
      <w:pPr>
        <w:ind w:left="2307" w:hanging="360"/>
      </w:pPr>
      <w:rPr>
        <w:vertAlign w:val="baseline"/>
      </w:rPr>
    </w:lvl>
    <w:lvl w:ilvl="4">
      <w:start w:val="1"/>
      <w:numFmt w:val="bullet"/>
      <w:lvlText w:val="•"/>
      <w:lvlJc w:val="left"/>
      <w:pPr>
        <w:ind w:left="3342" w:hanging="360"/>
      </w:pPr>
      <w:rPr>
        <w:vertAlign w:val="baseline"/>
      </w:rPr>
    </w:lvl>
    <w:lvl w:ilvl="5">
      <w:start w:val="1"/>
      <w:numFmt w:val="bullet"/>
      <w:lvlText w:val="•"/>
      <w:lvlJc w:val="left"/>
      <w:pPr>
        <w:ind w:left="4377" w:hanging="360"/>
      </w:pPr>
      <w:rPr>
        <w:vertAlign w:val="baseline"/>
      </w:rPr>
    </w:lvl>
    <w:lvl w:ilvl="6">
      <w:start w:val="1"/>
      <w:numFmt w:val="bullet"/>
      <w:lvlText w:val="•"/>
      <w:lvlJc w:val="left"/>
      <w:pPr>
        <w:ind w:left="5412" w:hanging="360"/>
      </w:pPr>
      <w:rPr>
        <w:vertAlign w:val="baseline"/>
      </w:rPr>
    </w:lvl>
    <w:lvl w:ilvl="7">
      <w:start w:val="1"/>
      <w:numFmt w:val="bullet"/>
      <w:lvlText w:val="•"/>
      <w:lvlJc w:val="left"/>
      <w:pPr>
        <w:ind w:left="6446" w:hanging="360"/>
      </w:pPr>
      <w:rPr>
        <w:vertAlign w:val="baseline"/>
      </w:rPr>
    </w:lvl>
    <w:lvl w:ilvl="8">
      <w:start w:val="1"/>
      <w:numFmt w:val="bullet"/>
      <w:lvlText w:val="•"/>
      <w:lvlJc w:val="left"/>
      <w:pPr>
        <w:ind w:left="7481" w:hanging="360"/>
      </w:pPr>
      <w:rPr>
        <w:vertAlign w:val="baseline"/>
      </w:rPr>
    </w:lvl>
  </w:abstractNum>
  <w:abstractNum w:abstractNumId="14" w15:restartNumberingAfterBreak="0">
    <w:nsid w:val="584932DA"/>
    <w:multiLevelType w:val="hybridMultilevel"/>
    <w:tmpl w:val="47005F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52B7C23"/>
    <w:multiLevelType w:val="hybridMultilevel"/>
    <w:tmpl w:val="4F84F460"/>
    <w:lvl w:ilvl="0" w:tplc="6ADE293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067C24"/>
    <w:multiLevelType w:val="hybridMultilevel"/>
    <w:tmpl w:val="A31CE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DC4A00"/>
    <w:multiLevelType w:val="hybridMultilevel"/>
    <w:tmpl w:val="97F071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7FB942AF"/>
    <w:multiLevelType w:val="hybridMultilevel"/>
    <w:tmpl w:val="1602B82A"/>
    <w:lvl w:ilvl="0" w:tplc="695C8D16">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1969510903">
    <w:abstractNumId w:val="4"/>
  </w:num>
  <w:num w:numId="2" w16cid:durableId="924415042">
    <w:abstractNumId w:val="17"/>
  </w:num>
  <w:num w:numId="3" w16cid:durableId="1197891318">
    <w:abstractNumId w:val="5"/>
  </w:num>
  <w:num w:numId="4" w16cid:durableId="1192953816">
    <w:abstractNumId w:val="13"/>
  </w:num>
  <w:num w:numId="5" w16cid:durableId="1946384880">
    <w:abstractNumId w:val="15"/>
  </w:num>
  <w:num w:numId="6" w16cid:durableId="1112556506">
    <w:abstractNumId w:val="7"/>
  </w:num>
  <w:num w:numId="7" w16cid:durableId="819424999">
    <w:abstractNumId w:val="1"/>
  </w:num>
  <w:num w:numId="8" w16cid:durableId="455031389">
    <w:abstractNumId w:val="18"/>
  </w:num>
  <w:num w:numId="9" w16cid:durableId="83574064">
    <w:abstractNumId w:val="14"/>
  </w:num>
  <w:num w:numId="10" w16cid:durableId="1039284258">
    <w:abstractNumId w:val="2"/>
  </w:num>
  <w:num w:numId="11" w16cid:durableId="1190100928">
    <w:abstractNumId w:val="9"/>
  </w:num>
  <w:num w:numId="12" w16cid:durableId="1990595356">
    <w:abstractNumId w:val="12"/>
  </w:num>
  <w:num w:numId="13" w16cid:durableId="1267080693">
    <w:abstractNumId w:val="3"/>
  </w:num>
  <w:num w:numId="14" w16cid:durableId="883565711">
    <w:abstractNumId w:val="11"/>
  </w:num>
  <w:num w:numId="15" w16cid:durableId="1306005377">
    <w:abstractNumId w:val="10"/>
  </w:num>
  <w:num w:numId="16" w16cid:durableId="884415983">
    <w:abstractNumId w:val="6"/>
  </w:num>
  <w:num w:numId="17" w16cid:durableId="910847254">
    <w:abstractNumId w:val="16"/>
  </w:num>
  <w:num w:numId="18" w16cid:durableId="1447771855">
    <w:abstractNumId w:val="0"/>
  </w:num>
  <w:num w:numId="19" w16cid:durableId="17376464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5D"/>
    <w:rsid w:val="000065B7"/>
    <w:rsid w:val="00010A79"/>
    <w:rsid w:val="00027810"/>
    <w:rsid w:val="0003403B"/>
    <w:rsid w:val="00034AA3"/>
    <w:rsid w:val="00036978"/>
    <w:rsid w:val="00040470"/>
    <w:rsid w:val="00050056"/>
    <w:rsid w:val="00052397"/>
    <w:rsid w:val="00057F26"/>
    <w:rsid w:val="00062D7A"/>
    <w:rsid w:val="000653D7"/>
    <w:rsid w:val="0007748C"/>
    <w:rsid w:val="0007752B"/>
    <w:rsid w:val="00077B1B"/>
    <w:rsid w:val="000861F7"/>
    <w:rsid w:val="00091B48"/>
    <w:rsid w:val="00093077"/>
    <w:rsid w:val="000932CA"/>
    <w:rsid w:val="000A041E"/>
    <w:rsid w:val="000A11B6"/>
    <w:rsid w:val="000A4863"/>
    <w:rsid w:val="000A747A"/>
    <w:rsid w:val="000A7529"/>
    <w:rsid w:val="000B0B5D"/>
    <w:rsid w:val="000B1A5D"/>
    <w:rsid w:val="000B2B91"/>
    <w:rsid w:val="000B2E2C"/>
    <w:rsid w:val="000D09DE"/>
    <w:rsid w:val="000D0BFC"/>
    <w:rsid w:val="000D0D4A"/>
    <w:rsid w:val="000D15CA"/>
    <w:rsid w:val="000D6552"/>
    <w:rsid w:val="000D7E5B"/>
    <w:rsid w:val="000E6BAB"/>
    <w:rsid w:val="000F34D0"/>
    <w:rsid w:val="00101457"/>
    <w:rsid w:val="001022EE"/>
    <w:rsid w:val="00116806"/>
    <w:rsid w:val="00117CEA"/>
    <w:rsid w:val="00117D7F"/>
    <w:rsid w:val="00126293"/>
    <w:rsid w:val="00127382"/>
    <w:rsid w:val="001302CA"/>
    <w:rsid w:val="001316EE"/>
    <w:rsid w:val="00131841"/>
    <w:rsid w:val="00134115"/>
    <w:rsid w:val="00153085"/>
    <w:rsid w:val="0015679C"/>
    <w:rsid w:val="00164C2F"/>
    <w:rsid w:val="00170BBB"/>
    <w:rsid w:val="0017673C"/>
    <w:rsid w:val="00183FA7"/>
    <w:rsid w:val="00185006"/>
    <w:rsid w:val="0018607D"/>
    <w:rsid w:val="001C29F0"/>
    <w:rsid w:val="001C7016"/>
    <w:rsid w:val="001D06B3"/>
    <w:rsid w:val="001E02BF"/>
    <w:rsid w:val="001F2A6A"/>
    <w:rsid w:val="001F70D0"/>
    <w:rsid w:val="00200F5A"/>
    <w:rsid w:val="0020296C"/>
    <w:rsid w:val="00203F22"/>
    <w:rsid w:val="002043D0"/>
    <w:rsid w:val="00210204"/>
    <w:rsid w:val="00210A2C"/>
    <w:rsid w:val="00210A79"/>
    <w:rsid w:val="00213D87"/>
    <w:rsid w:val="00213E12"/>
    <w:rsid w:val="002176EF"/>
    <w:rsid w:val="00217C40"/>
    <w:rsid w:val="002233F6"/>
    <w:rsid w:val="00225A43"/>
    <w:rsid w:val="00226A54"/>
    <w:rsid w:val="00231A14"/>
    <w:rsid w:val="00232808"/>
    <w:rsid w:val="00235235"/>
    <w:rsid w:val="002355AD"/>
    <w:rsid w:val="00240CC1"/>
    <w:rsid w:val="002412B5"/>
    <w:rsid w:val="002418E3"/>
    <w:rsid w:val="00244569"/>
    <w:rsid w:val="00256265"/>
    <w:rsid w:val="00257995"/>
    <w:rsid w:val="0026031A"/>
    <w:rsid w:val="002603D0"/>
    <w:rsid w:val="002628AE"/>
    <w:rsid w:val="00265BD3"/>
    <w:rsid w:val="00267D95"/>
    <w:rsid w:val="00271097"/>
    <w:rsid w:val="00272337"/>
    <w:rsid w:val="0028281F"/>
    <w:rsid w:val="00287D13"/>
    <w:rsid w:val="00292675"/>
    <w:rsid w:val="00292BCF"/>
    <w:rsid w:val="002948C3"/>
    <w:rsid w:val="002A08C0"/>
    <w:rsid w:val="002A32F4"/>
    <w:rsid w:val="002A4129"/>
    <w:rsid w:val="002A640F"/>
    <w:rsid w:val="002A6E5F"/>
    <w:rsid w:val="002B0E36"/>
    <w:rsid w:val="002B7E72"/>
    <w:rsid w:val="002D2D72"/>
    <w:rsid w:val="002D7851"/>
    <w:rsid w:val="002E00B3"/>
    <w:rsid w:val="002E032F"/>
    <w:rsid w:val="002E112E"/>
    <w:rsid w:val="002E4494"/>
    <w:rsid w:val="002E5E87"/>
    <w:rsid w:val="002F29EB"/>
    <w:rsid w:val="0030017F"/>
    <w:rsid w:val="00300D03"/>
    <w:rsid w:val="003046F9"/>
    <w:rsid w:val="00306470"/>
    <w:rsid w:val="003067A2"/>
    <w:rsid w:val="00311A47"/>
    <w:rsid w:val="00312440"/>
    <w:rsid w:val="00313AA6"/>
    <w:rsid w:val="00316F3B"/>
    <w:rsid w:val="00320B96"/>
    <w:rsid w:val="00325F8A"/>
    <w:rsid w:val="003267C5"/>
    <w:rsid w:val="003306EC"/>
    <w:rsid w:val="00340939"/>
    <w:rsid w:val="003409CD"/>
    <w:rsid w:val="00343097"/>
    <w:rsid w:val="003531B0"/>
    <w:rsid w:val="0035540D"/>
    <w:rsid w:val="00362E5E"/>
    <w:rsid w:val="0036369C"/>
    <w:rsid w:val="003642E2"/>
    <w:rsid w:val="003662E8"/>
    <w:rsid w:val="00381143"/>
    <w:rsid w:val="00383D42"/>
    <w:rsid w:val="00385384"/>
    <w:rsid w:val="003876AE"/>
    <w:rsid w:val="00396CDD"/>
    <w:rsid w:val="003A4DD1"/>
    <w:rsid w:val="003A5D5B"/>
    <w:rsid w:val="003A6065"/>
    <w:rsid w:val="003B1F39"/>
    <w:rsid w:val="003B21D3"/>
    <w:rsid w:val="003B414A"/>
    <w:rsid w:val="003B42AD"/>
    <w:rsid w:val="003B5C57"/>
    <w:rsid w:val="003B6E95"/>
    <w:rsid w:val="003C144D"/>
    <w:rsid w:val="003C1A00"/>
    <w:rsid w:val="003C1F55"/>
    <w:rsid w:val="003C2383"/>
    <w:rsid w:val="003C42D6"/>
    <w:rsid w:val="003C5A7D"/>
    <w:rsid w:val="003D607B"/>
    <w:rsid w:val="003E3D96"/>
    <w:rsid w:val="003F12F9"/>
    <w:rsid w:val="003F576F"/>
    <w:rsid w:val="003F58CB"/>
    <w:rsid w:val="0040026E"/>
    <w:rsid w:val="00401C98"/>
    <w:rsid w:val="004060D0"/>
    <w:rsid w:val="00412EE3"/>
    <w:rsid w:val="00413024"/>
    <w:rsid w:val="004144E8"/>
    <w:rsid w:val="00415251"/>
    <w:rsid w:val="0041619C"/>
    <w:rsid w:val="004200AB"/>
    <w:rsid w:val="00424B3B"/>
    <w:rsid w:val="00426A2E"/>
    <w:rsid w:val="0042724C"/>
    <w:rsid w:val="00435A89"/>
    <w:rsid w:val="00435E51"/>
    <w:rsid w:val="00440C82"/>
    <w:rsid w:val="00444085"/>
    <w:rsid w:val="004478B2"/>
    <w:rsid w:val="00450D1A"/>
    <w:rsid w:val="00460EC5"/>
    <w:rsid w:val="00461DAF"/>
    <w:rsid w:val="00475B53"/>
    <w:rsid w:val="0047660B"/>
    <w:rsid w:val="00477B3E"/>
    <w:rsid w:val="00480FDA"/>
    <w:rsid w:val="004826EE"/>
    <w:rsid w:val="0049373D"/>
    <w:rsid w:val="00493E58"/>
    <w:rsid w:val="004973CD"/>
    <w:rsid w:val="004A43F8"/>
    <w:rsid w:val="004C6E7E"/>
    <w:rsid w:val="004D024F"/>
    <w:rsid w:val="004D0EBF"/>
    <w:rsid w:val="004D11A1"/>
    <w:rsid w:val="004E2566"/>
    <w:rsid w:val="004E28F3"/>
    <w:rsid w:val="004E65DF"/>
    <w:rsid w:val="004E6909"/>
    <w:rsid w:val="004E6A4A"/>
    <w:rsid w:val="004F5F8A"/>
    <w:rsid w:val="004F69B9"/>
    <w:rsid w:val="004F7E8A"/>
    <w:rsid w:val="005013FF"/>
    <w:rsid w:val="0050652A"/>
    <w:rsid w:val="00506940"/>
    <w:rsid w:val="00534A48"/>
    <w:rsid w:val="0054030C"/>
    <w:rsid w:val="0054045B"/>
    <w:rsid w:val="00541962"/>
    <w:rsid w:val="00545503"/>
    <w:rsid w:val="00554F12"/>
    <w:rsid w:val="005550EC"/>
    <w:rsid w:val="005572F9"/>
    <w:rsid w:val="00562244"/>
    <w:rsid w:val="0056227D"/>
    <w:rsid w:val="0056376C"/>
    <w:rsid w:val="0056783F"/>
    <w:rsid w:val="00572828"/>
    <w:rsid w:val="005728E2"/>
    <w:rsid w:val="00572C98"/>
    <w:rsid w:val="0058692C"/>
    <w:rsid w:val="0059159F"/>
    <w:rsid w:val="005959C2"/>
    <w:rsid w:val="00595BCE"/>
    <w:rsid w:val="00596402"/>
    <w:rsid w:val="005A62CC"/>
    <w:rsid w:val="005B224F"/>
    <w:rsid w:val="005B4014"/>
    <w:rsid w:val="005B483F"/>
    <w:rsid w:val="005B4B50"/>
    <w:rsid w:val="005B610E"/>
    <w:rsid w:val="005C3F04"/>
    <w:rsid w:val="005C589E"/>
    <w:rsid w:val="005E0629"/>
    <w:rsid w:val="005E4F50"/>
    <w:rsid w:val="005E7FFD"/>
    <w:rsid w:val="005F0A71"/>
    <w:rsid w:val="005F4396"/>
    <w:rsid w:val="005F4820"/>
    <w:rsid w:val="00602CCB"/>
    <w:rsid w:val="006055E0"/>
    <w:rsid w:val="00607B1C"/>
    <w:rsid w:val="00612D83"/>
    <w:rsid w:val="00616890"/>
    <w:rsid w:val="00621081"/>
    <w:rsid w:val="006225F6"/>
    <w:rsid w:val="00646BF0"/>
    <w:rsid w:val="0065454B"/>
    <w:rsid w:val="00656F97"/>
    <w:rsid w:val="006611A8"/>
    <w:rsid w:val="006632C1"/>
    <w:rsid w:val="00663A97"/>
    <w:rsid w:val="00675C0D"/>
    <w:rsid w:val="00677576"/>
    <w:rsid w:val="006967BF"/>
    <w:rsid w:val="00697850"/>
    <w:rsid w:val="006A15F4"/>
    <w:rsid w:val="006A1E81"/>
    <w:rsid w:val="006B4689"/>
    <w:rsid w:val="006C1990"/>
    <w:rsid w:val="006C5490"/>
    <w:rsid w:val="006D2558"/>
    <w:rsid w:val="006E234D"/>
    <w:rsid w:val="006E3E69"/>
    <w:rsid w:val="006F015D"/>
    <w:rsid w:val="006F116A"/>
    <w:rsid w:val="006F6F87"/>
    <w:rsid w:val="006F75C2"/>
    <w:rsid w:val="006F7756"/>
    <w:rsid w:val="0070682A"/>
    <w:rsid w:val="007078B7"/>
    <w:rsid w:val="0071104C"/>
    <w:rsid w:val="007140FA"/>
    <w:rsid w:val="0071473D"/>
    <w:rsid w:val="00720AB3"/>
    <w:rsid w:val="00720EE5"/>
    <w:rsid w:val="00721AEF"/>
    <w:rsid w:val="00730476"/>
    <w:rsid w:val="00734640"/>
    <w:rsid w:val="00737687"/>
    <w:rsid w:val="0074669D"/>
    <w:rsid w:val="00755318"/>
    <w:rsid w:val="007563F1"/>
    <w:rsid w:val="0076395A"/>
    <w:rsid w:val="0077149C"/>
    <w:rsid w:val="00774708"/>
    <w:rsid w:val="00777D48"/>
    <w:rsid w:val="00781A86"/>
    <w:rsid w:val="00793E2F"/>
    <w:rsid w:val="00797906"/>
    <w:rsid w:val="007A2199"/>
    <w:rsid w:val="007A4C26"/>
    <w:rsid w:val="007B0081"/>
    <w:rsid w:val="007B136C"/>
    <w:rsid w:val="007B24F6"/>
    <w:rsid w:val="007B351B"/>
    <w:rsid w:val="007B3E74"/>
    <w:rsid w:val="007B73A1"/>
    <w:rsid w:val="007C182C"/>
    <w:rsid w:val="007C4E6A"/>
    <w:rsid w:val="007C5728"/>
    <w:rsid w:val="007C7EA6"/>
    <w:rsid w:val="007D1A6C"/>
    <w:rsid w:val="007D65BF"/>
    <w:rsid w:val="007E1260"/>
    <w:rsid w:val="007E6617"/>
    <w:rsid w:val="007F7FA5"/>
    <w:rsid w:val="00806EE0"/>
    <w:rsid w:val="00812476"/>
    <w:rsid w:val="00821345"/>
    <w:rsid w:val="0082709D"/>
    <w:rsid w:val="0083396E"/>
    <w:rsid w:val="00834605"/>
    <w:rsid w:val="008369A5"/>
    <w:rsid w:val="008467BB"/>
    <w:rsid w:val="008629DE"/>
    <w:rsid w:val="00863E7C"/>
    <w:rsid w:val="008722E7"/>
    <w:rsid w:val="00880931"/>
    <w:rsid w:val="008821AF"/>
    <w:rsid w:val="00885A21"/>
    <w:rsid w:val="00890A70"/>
    <w:rsid w:val="008A274F"/>
    <w:rsid w:val="008A5E00"/>
    <w:rsid w:val="008B385F"/>
    <w:rsid w:val="008B4603"/>
    <w:rsid w:val="008B4E50"/>
    <w:rsid w:val="008B59BA"/>
    <w:rsid w:val="008C3948"/>
    <w:rsid w:val="008C5DB0"/>
    <w:rsid w:val="008C6E90"/>
    <w:rsid w:val="008D431D"/>
    <w:rsid w:val="008E70D1"/>
    <w:rsid w:val="008F0133"/>
    <w:rsid w:val="00901056"/>
    <w:rsid w:val="00902F9A"/>
    <w:rsid w:val="00904742"/>
    <w:rsid w:val="00912D92"/>
    <w:rsid w:val="00913C48"/>
    <w:rsid w:val="009156DF"/>
    <w:rsid w:val="00916DBA"/>
    <w:rsid w:val="009205C6"/>
    <w:rsid w:val="00920ACE"/>
    <w:rsid w:val="00931A6E"/>
    <w:rsid w:val="009446B9"/>
    <w:rsid w:val="0094668D"/>
    <w:rsid w:val="00950FC4"/>
    <w:rsid w:val="009514A3"/>
    <w:rsid w:val="00953E7B"/>
    <w:rsid w:val="00955D3D"/>
    <w:rsid w:val="00961DD7"/>
    <w:rsid w:val="00965A76"/>
    <w:rsid w:val="00966B35"/>
    <w:rsid w:val="00966C1B"/>
    <w:rsid w:val="00970E1E"/>
    <w:rsid w:val="0097302B"/>
    <w:rsid w:val="009742AC"/>
    <w:rsid w:val="0097510F"/>
    <w:rsid w:val="00983BC0"/>
    <w:rsid w:val="0099005A"/>
    <w:rsid w:val="0099431B"/>
    <w:rsid w:val="009956EA"/>
    <w:rsid w:val="009970B3"/>
    <w:rsid w:val="009A5417"/>
    <w:rsid w:val="009A7A97"/>
    <w:rsid w:val="009B2145"/>
    <w:rsid w:val="009B4D12"/>
    <w:rsid w:val="009B5C49"/>
    <w:rsid w:val="009B6491"/>
    <w:rsid w:val="009B7CA9"/>
    <w:rsid w:val="009B7D32"/>
    <w:rsid w:val="009C2F52"/>
    <w:rsid w:val="009C781A"/>
    <w:rsid w:val="009D3EFB"/>
    <w:rsid w:val="009D4E19"/>
    <w:rsid w:val="009D5572"/>
    <w:rsid w:val="009E2107"/>
    <w:rsid w:val="009E638C"/>
    <w:rsid w:val="009E6A44"/>
    <w:rsid w:val="00A004CE"/>
    <w:rsid w:val="00A05F09"/>
    <w:rsid w:val="00A074D6"/>
    <w:rsid w:val="00A07D1B"/>
    <w:rsid w:val="00A11995"/>
    <w:rsid w:val="00A14212"/>
    <w:rsid w:val="00A14A5D"/>
    <w:rsid w:val="00A21E04"/>
    <w:rsid w:val="00A21E40"/>
    <w:rsid w:val="00A23D08"/>
    <w:rsid w:val="00A25132"/>
    <w:rsid w:val="00A35469"/>
    <w:rsid w:val="00A43ACB"/>
    <w:rsid w:val="00A45C6A"/>
    <w:rsid w:val="00A46212"/>
    <w:rsid w:val="00A571CA"/>
    <w:rsid w:val="00A63869"/>
    <w:rsid w:val="00A7010B"/>
    <w:rsid w:val="00A8312A"/>
    <w:rsid w:val="00A95F53"/>
    <w:rsid w:val="00A971E3"/>
    <w:rsid w:val="00AA674D"/>
    <w:rsid w:val="00AA6F71"/>
    <w:rsid w:val="00AB34D2"/>
    <w:rsid w:val="00AB4367"/>
    <w:rsid w:val="00AB600E"/>
    <w:rsid w:val="00AC5C51"/>
    <w:rsid w:val="00AC6688"/>
    <w:rsid w:val="00AE244D"/>
    <w:rsid w:val="00AE5337"/>
    <w:rsid w:val="00AF157A"/>
    <w:rsid w:val="00AF6F70"/>
    <w:rsid w:val="00B00EE9"/>
    <w:rsid w:val="00B02AD7"/>
    <w:rsid w:val="00B037F9"/>
    <w:rsid w:val="00B052ED"/>
    <w:rsid w:val="00B06C5E"/>
    <w:rsid w:val="00B12091"/>
    <w:rsid w:val="00B14427"/>
    <w:rsid w:val="00B21D27"/>
    <w:rsid w:val="00B24467"/>
    <w:rsid w:val="00B24E48"/>
    <w:rsid w:val="00B26AAC"/>
    <w:rsid w:val="00B3395A"/>
    <w:rsid w:val="00B4299C"/>
    <w:rsid w:val="00B4562D"/>
    <w:rsid w:val="00B63431"/>
    <w:rsid w:val="00B63D33"/>
    <w:rsid w:val="00B650A2"/>
    <w:rsid w:val="00B83AD2"/>
    <w:rsid w:val="00B86389"/>
    <w:rsid w:val="00B92CEB"/>
    <w:rsid w:val="00B93A56"/>
    <w:rsid w:val="00B94C49"/>
    <w:rsid w:val="00BA2989"/>
    <w:rsid w:val="00BA4176"/>
    <w:rsid w:val="00BA4862"/>
    <w:rsid w:val="00BA5CE6"/>
    <w:rsid w:val="00BB1357"/>
    <w:rsid w:val="00BB1DB2"/>
    <w:rsid w:val="00BB3413"/>
    <w:rsid w:val="00BC03B6"/>
    <w:rsid w:val="00BD0809"/>
    <w:rsid w:val="00BE0F6C"/>
    <w:rsid w:val="00BE311E"/>
    <w:rsid w:val="00BE4D23"/>
    <w:rsid w:val="00BE5E92"/>
    <w:rsid w:val="00BE7489"/>
    <w:rsid w:val="00BF31F6"/>
    <w:rsid w:val="00BF5131"/>
    <w:rsid w:val="00C10C60"/>
    <w:rsid w:val="00C10C6C"/>
    <w:rsid w:val="00C216DA"/>
    <w:rsid w:val="00C2590A"/>
    <w:rsid w:val="00C26AF2"/>
    <w:rsid w:val="00C27E02"/>
    <w:rsid w:val="00C34CCC"/>
    <w:rsid w:val="00C407B6"/>
    <w:rsid w:val="00C50B10"/>
    <w:rsid w:val="00C6502B"/>
    <w:rsid w:val="00C65427"/>
    <w:rsid w:val="00C70054"/>
    <w:rsid w:val="00C706E4"/>
    <w:rsid w:val="00C72CEA"/>
    <w:rsid w:val="00C744A0"/>
    <w:rsid w:val="00C76813"/>
    <w:rsid w:val="00C8151C"/>
    <w:rsid w:val="00C822DE"/>
    <w:rsid w:val="00C8373C"/>
    <w:rsid w:val="00C96C52"/>
    <w:rsid w:val="00CA4245"/>
    <w:rsid w:val="00CA57F4"/>
    <w:rsid w:val="00CA66AB"/>
    <w:rsid w:val="00CA733C"/>
    <w:rsid w:val="00CB2CD0"/>
    <w:rsid w:val="00CB3990"/>
    <w:rsid w:val="00CB572E"/>
    <w:rsid w:val="00CB73EB"/>
    <w:rsid w:val="00CC1E92"/>
    <w:rsid w:val="00CC3805"/>
    <w:rsid w:val="00CD05EE"/>
    <w:rsid w:val="00CD696C"/>
    <w:rsid w:val="00CE7AA1"/>
    <w:rsid w:val="00CF1D6E"/>
    <w:rsid w:val="00CF2707"/>
    <w:rsid w:val="00CF4383"/>
    <w:rsid w:val="00D10B97"/>
    <w:rsid w:val="00D11E18"/>
    <w:rsid w:val="00D13018"/>
    <w:rsid w:val="00D2567F"/>
    <w:rsid w:val="00D36B35"/>
    <w:rsid w:val="00D37DC8"/>
    <w:rsid w:val="00D536DB"/>
    <w:rsid w:val="00D640C2"/>
    <w:rsid w:val="00D7016C"/>
    <w:rsid w:val="00D71A51"/>
    <w:rsid w:val="00D746AA"/>
    <w:rsid w:val="00D823FD"/>
    <w:rsid w:val="00D840B8"/>
    <w:rsid w:val="00D85FA8"/>
    <w:rsid w:val="00D9203C"/>
    <w:rsid w:val="00DA11A0"/>
    <w:rsid w:val="00DB42C4"/>
    <w:rsid w:val="00DC3D37"/>
    <w:rsid w:val="00DC7B63"/>
    <w:rsid w:val="00DD541A"/>
    <w:rsid w:val="00DE2066"/>
    <w:rsid w:val="00DE7D48"/>
    <w:rsid w:val="00E02C37"/>
    <w:rsid w:val="00E0500B"/>
    <w:rsid w:val="00E056AB"/>
    <w:rsid w:val="00E0618C"/>
    <w:rsid w:val="00E14E53"/>
    <w:rsid w:val="00E16AF9"/>
    <w:rsid w:val="00E20E69"/>
    <w:rsid w:val="00E21021"/>
    <w:rsid w:val="00E222A7"/>
    <w:rsid w:val="00E23EC9"/>
    <w:rsid w:val="00E256CA"/>
    <w:rsid w:val="00E351C8"/>
    <w:rsid w:val="00E3728D"/>
    <w:rsid w:val="00E44999"/>
    <w:rsid w:val="00E456B6"/>
    <w:rsid w:val="00E479FF"/>
    <w:rsid w:val="00E54D34"/>
    <w:rsid w:val="00E7187E"/>
    <w:rsid w:val="00E74676"/>
    <w:rsid w:val="00E74C22"/>
    <w:rsid w:val="00E76CDE"/>
    <w:rsid w:val="00E77D3C"/>
    <w:rsid w:val="00E83DC9"/>
    <w:rsid w:val="00E84B6F"/>
    <w:rsid w:val="00E928DC"/>
    <w:rsid w:val="00E960F2"/>
    <w:rsid w:val="00E97ED8"/>
    <w:rsid w:val="00EA3948"/>
    <w:rsid w:val="00EA5982"/>
    <w:rsid w:val="00EB6520"/>
    <w:rsid w:val="00EC541B"/>
    <w:rsid w:val="00EC7E47"/>
    <w:rsid w:val="00ED2516"/>
    <w:rsid w:val="00ED27EC"/>
    <w:rsid w:val="00ED4F3C"/>
    <w:rsid w:val="00EE428C"/>
    <w:rsid w:val="00EE5C6C"/>
    <w:rsid w:val="00EF0A62"/>
    <w:rsid w:val="00EF1A03"/>
    <w:rsid w:val="00EF6D71"/>
    <w:rsid w:val="00F015AE"/>
    <w:rsid w:val="00F07BD9"/>
    <w:rsid w:val="00F14186"/>
    <w:rsid w:val="00F24E4E"/>
    <w:rsid w:val="00F26B5B"/>
    <w:rsid w:val="00F41192"/>
    <w:rsid w:val="00F52148"/>
    <w:rsid w:val="00F5508A"/>
    <w:rsid w:val="00F55FC4"/>
    <w:rsid w:val="00F60E44"/>
    <w:rsid w:val="00F650C9"/>
    <w:rsid w:val="00F65361"/>
    <w:rsid w:val="00F70D74"/>
    <w:rsid w:val="00F70EA0"/>
    <w:rsid w:val="00F74BBD"/>
    <w:rsid w:val="00F76808"/>
    <w:rsid w:val="00F812E3"/>
    <w:rsid w:val="00F8172C"/>
    <w:rsid w:val="00F817FC"/>
    <w:rsid w:val="00F83724"/>
    <w:rsid w:val="00F83862"/>
    <w:rsid w:val="00F92F91"/>
    <w:rsid w:val="00F940F0"/>
    <w:rsid w:val="00FB4923"/>
    <w:rsid w:val="00FB5ED8"/>
    <w:rsid w:val="00FC28CD"/>
    <w:rsid w:val="00FC4E40"/>
    <w:rsid w:val="00FD1564"/>
    <w:rsid w:val="00FD26DE"/>
    <w:rsid w:val="00FD67DF"/>
    <w:rsid w:val="00FE47CD"/>
    <w:rsid w:val="00FE6022"/>
    <w:rsid w:val="00FE60CB"/>
    <w:rsid w:val="00FF38A2"/>
    <w:rsid w:val="00FF3C25"/>
    <w:rsid w:val="00FF709C"/>
    <w:rsid w:val="00FF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9E75"/>
  <w15:docId w15:val="{E1A52C1F-9272-4DA3-987C-B53051EE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D5572"/>
    <w:pPr>
      <w:outlineLvl w:val="0"/>
    </w:pPr>
    <w:rPr>
      <w:rFonts w:ascii="Verdana" w:hAnsi="Verdana"/>
      <w:b/>
      <w:sz w:val="72"/>
    </w:rPr>
  </w:style>
  <w:style w:type="paragraph" w:styleId="Heading2">
    <w:name w:val="heading 2"/>
    <w:basedOn w:val="Normal"/>
    <w:next w:val="Normal"/>
    <w:link w:val="Heading2Char"/>
    <w:uiPriority w:val="9"/>
    <w:unhideWhenUsed/>
    <w:qFormat/>
    <w:rsid w:val="00040470"/>
    <w:pPr>
      <w:numPr>
        <w:numId w:val="1"/>
      </w:numPr>
      <w:autoSpaceDE w:val="0"/>
      <w:autoSpaceDN w:val="0"/>
      <w:adjustRightInd w:val="0"/>
      <w:spacing w:after="0" w:line="240" w:lineRule="auto"/>
      <w:ind w:left="709" w:hanging="709"/>
      <w:outlineLvl w:val="1"/>
    </w:pPr>
    <w:rPr>
      <w:rFonts w:ascii="Arial" w:hAnsi="Arial" w:cs="Arial"/>
      <w:b/>
      <w:bCs/>
      <w:color w:val="B45608"/>
      <w:sz w:val="32"/>
      <w:szCs w:val="32"/>
      <w:lang w:eastAsia="en-GB"/>
    </w:rPr>
  </w:style>
  <w:style w:type="paragraph" w:styleId="Heading3">
    <w:name w:val="heading 3"/>
    <w:basedOn w:val="Normal"/>
    <w:next w:val="Normal"/>
    <w:link w:val="Heading3Char"/>
    <w:uiPriority w:val="9"/>
    <w:unhideWhenUsed/>
    <w:qFormat/>
    <w:rsid w:val="003A4DD1"/>
    <w:pPr>
      <w:spacing w:after="0" w:line="240" w:lineRule="auto"/>
      <w:outlineLvl w:val="2"/>
    </w:pPr>
    <w:rPr>
      <w:rFonts w:ascii="Arial" w:hAnsi="Arial" w:cs="Arial"/>
      <w:b/>
      <w:sz w:val="24"/>
      <w:szCs w:val="24"/>
    </w:rPr>
  </w:style>
  <w:style w:type="paragraph" w:styleId="Heading4">
    <w:name w:val="heading 4"/>
    <w:basedOn w:val="Heading3"/>
    <w:next w:val="Normal"/>
    <w:link w:val="Heading4Char"/>
    <w:uiPriority w:val="9"/>
    <w:unhideWhenUsed/>
    <w:qFormat/>
    <w:rsid w:val="000B2B91"/>
    <w:pPr>
      <w:outlineLvl w:val="3"/>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1F"/>
    <w:rPr>
      <w:rFonts w:ascii="Tahoma" w:hAnsi="Tahoma" w:cs="Tahoma"/>
      <w:sz w:val="16"/>
      <w:szCs w:val="16"/>
      <w:lang w:eastAsia="en-US"/>
    </w:rPr>
  </w:style>
  <w:style w:type="paragraph" w:styleId="Header">
    <w:name w:val="header"/>
    <w:basedOn w:val="Normal"/>
    <w:link w:val="HeaderChar"/>
    <w:uiPriority w:val="99"/>
    <w:unhideWhenUsed/>
    <w:rsid w:val="0028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81F"/>
    <w:rPr>
      <w:sz w:val="22"/>
      <w:szCs w:val="22"/>
      <w:lang w:eastAsia="en-US"/>
    </w:rPr>
  </w:style>
  <w:style w:type="paragraph" w:styleId="Footer">
    <w:name w:val="footer"/>
    <w:basedOn w:val="Normal"/>
    <w:link w:val="FooterChar"/>
    <w:uiPriority w:val="99"/>
    <w:unhideWhenUsed/>
    <w:rsid w:val="0028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81F"/>
    <w:rPr>
      <w:sz w:val="22"/>
      <w:szCs w:val="22"/>
      <w:lang w:eastAsia="en-US"/>
    </w:rPr>
  </w:style>
  <w:style w:type="character" w:customStyle="1" w:styleId="Heading1Char">
    <w:name w:val="Heading 1 Char"/>
    <w:basedOn w:val="DefaultParagraphFont"/>
    <w:link w:val="Heading1"/>
    <w:uiPriority w:val="9"/>
    <w:rsid w:val="009D5572"/>
    <w:rPr>
      <w:rFonts w:ascii="Verdana" w:hAnsi="Verdana"/>
      <w:b/>
      <w:sz w:val="72"/>
      <w:szCs w:val="22"/>
      <w:lang w:eastAsia="en-US"/>
    </w:rPr>
  </w:style>
  <w:style w:type="table" w:styleId="TableGrid">
    <w:name w:val="Table Grid"/>
    <w:basedOn w:val="TableNormal"/>
    <w:uiPriority w:val="59"/>
    <w:rsid w:val="00F5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69C"/>
    <w:pPr>
      <w:ind w:left="720"/>
      <w:contextualSpacing/>
    </w:pPr>
  </w:style>
  <w:style w:type="character" w:styleId="Hyperlink">
    <w:name w:val="Hyperlink"/>
    <w:basedOn w:val="DefaultParagraphFont"/>
    <w:uiPriority w:val="99"/>
    <w:unhideWhenUsed/>
    <w:rsid w:val="0036369C"/>
    <w:rPr>
      <w:color w:val="0000FF" w:themeColor="hyperlink"/>
      <w:u w:val="single"/>
    </w:rPr>
  </w:style>
  <w:style w:type="character" w:customStyle="1" w:styleId="Heading2Char">
    <w:name w:val="Heading 2 Char"/>
    <w:basedOn w:val="DefaultParagraphFont"/>
    <w:link w:val="Heading2"/>
    <w:uiPriority w:val="9"/>
    <w:rsid w:val="00040470"/>
    <w:rPr>
      <w:rFonts w:ascii="Arial" w:hAnsi="Arial" w:cs="Arial"/>
      <w:b/>
      <w:bCs/>
      <w:color w:val="B45608"/>
      <w:sz w:val="32"/>
      <w:szCs w:val="32"/>
    </w:rPr>
  </w:style>
  <w:style w:type="paragraph" w:styleId="TOCHeading">
    <w:name w:val="TOC Heading"/>
    <w:basedOn w:val="Heading1"/>
    <w:next w:val="Normal"/>
    <w:uiPriority w:val="39"/>
    <w:unhideWhenUsed/>
    <w:qFormat/>
    <w:rsid w:val="00646BF0"/>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46BF0"/>
    <w:pPr>
      <w:spacing w:after="100"/>
    </w:pPr>
  </w:style>
  <w:style w:type="paragraph" w:styleId="TOC2">
    <w:name w:val="toc 2"/>
    <w:basedOn w:val="Normal"/>
    <w:next w:val="Normal"/>
    <w:autoRedefine/>
    <w:uiPriority w:val="39"/>
    <w:unhideWhenUsed/>
    <w:rsid w:val="004F5F8A"/>
    <w:pPr>
      <w:tabs>
        <w:tab w:val="left" w:pos="851"/>
        <w:tab w:val="right" w:leader="dot" w:pos="9912"/>
      </w:tabs>
      <w:spacing w:after="100"/>
      <w:ind w:left="220"/>
    </w:pPr>
  </w:style>
  <w:style w:type="character" w:styleId="UnresolvedMention">
    <w:name w:val="Unresolved Mention"/>
    <w:basedOn w:val="DefaultParagraphFont"/>
    <w:uiPriority w:val="99"/>
    <w:semiHidden/>
    <w:unhideWhenUsed/>
    <w:rsid w:val="00F26B5B"/>
    <w:rPr>
      <w:color w:val="605E5C"/>
      <w:shd w:val="clear" w:color="auto" w:fill="E1DFDD"/>
    </w:rPr>
  </w:style>
  <w:style w:type="paragraph" w:customStyle="1" w:styleId="Default">
    <w:name w:val="Default"/>
    <w:rsid w:val="00217C40"/>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3A4DD1"/>
    <w:rPr>
      <w:rFonts w:ascii="Arial" w:hAnsi="Arial" w:cs="Arial"/>
      <w:b/>
      <w:sz w:val="24"/>
      <w:szCs w:val="24"/>
      <w:lang w:eastAsia="en-US"/>
    </w:rPr>
  </w:style>
  <w:style w:type="character" w:customStyle="1" w:styleId="Heading4Char">
    <w:name w:val="Heading 4 Char"/>
    <w:basedOn w:val="DefaultParagraphFont"/>
    <w:link w:val="Heading4"/>
    <w:uiPriority w:val="9"/>
    <w:rsid w:val="000B2B91"/>
    <w:rPr>
      <w:rFonts w:ascii="Arial" w:hAnsi="Arial" w:cs="Arial"/>
      <w:b/>
      <w:sz w:val="24"/>
      <w:szCs w:val="24"/>
    </w:rPr>
  </w:style>
  <w:style w:type="table" w:styleId="GridTable5Dark-Accent6">
    <w:name w:val="Grid Table 5 Dark Accent 6"/>
    <w:basedOn w:val="TableNormal"/>
    <w:uiPriority w:val="50"/>
    <w:rsid w:val="00B06C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E14E53"/>
    <w:rPr>
      <w:sz w:val="16"/>
      <w:szCs w:val="16"/>
    </w:rPr>
  </w:style>
  <w:style w:type="paragraph" w:styleId="CommentText">
    <w:name w:val="annotation text"/>
    <w:basedOn w:val="Normal"/>
    <w:link w:val="CommentTextChar"/>
    <w:uiPriority w:val="99"/>
    <w:semiHidden/>
    <w:unhideWhenUsed/>
    <w:rsid w:val="00E14E53"/>
    <w:pPr>
      <w:spacing w:line="240" w:lineRule="auto"/>
    </w:pPr>
    <w:rPr>
      <w:sz w:val="20"/>
      <w:szCs w:val="20"/>
    </w:rPr>
  </w:style>
  <w:style w:type="character" w:customStyle="1" w:styleId="CommentTextChar">
    <w:name w:val="Comment Text Char"/>
    <w:basedOn w:val="DefaultParagraphFont"/>
    <w:link w:val="CommentText"/>
    <w:uiPriority w:val="99"/>
    <w:semiHidden/>
    <w:rsid w:val="00E14E53"/>
    <w:rPr>
      <w:lang w:eastAsia="en-US"/>
    </w:rPr>
  </w:style>
  <w:style w:type="character" w:styleId="PlaceholderText">
    <w:name w:val="Placeholder Text"/>
    <w:basedOn w:val="DefaultParagraphFont"/>
    <w:uiPriority w:val="99"/>
    <w:semiHidden/>
    <w:rsid w:val="0071104C"/>
    <w:rPr>
      <w:color w:val="808080"/>
    </w:rPr>
  </w:style>
  <w:style w:type="paragraph" w:styleId="EndnoteText">
    <w:name w:val="endnote text"/>
    <w:basedOn w:val="Normal"/>
    <w:link w:val="EndnoteTextChar"/>
    <w:uiPriority w:val="99"/>
    <w:unhideWhenUsed/>
    <w:rsid w:val="00F015AE"/>
    <w:pPr>
      <w:spacing w:after="0" w:line="240" w:lineRule="auto"/>
    </w:pPr>
    <w:rPr>
      <w:sz w:val="20"/>
      <w:szCs w:val="20"/>
    </w:rPr>
  </w:style>
  <w:style w:type="character" w:customStyle="1" w:styleId="EndnoteTextChar">
    <w:name w:val="Endnote Text Char"/>
    <w:basedOn w:val="DefaultParagraphFont"/>
    <w:link w:val="EndnoteText"/>
    <w:uiPriority w:val="99"/>
    <w:rsid w:val="00F015AE"/>
    <w:rPr>
      <w:lang w:eastAsia="en-US"/>
    </w:rPr>
  </w:style>
  <w:style w:type="character" w:styleId="EndnoteReference">
    <w:name w:val="endnote reference"/>
    <w:basedOn w:val="DefaultParagraphFont"/>
    <w:uiPriority w:val="99"/>
    <w:semiHidden/>
    <w:unhideWhenUsed/>
    <w:rsid w:val="00F015AE"/>
    <w:rPr>
      <w:vertAlign w:val="superscript"/>
    </w:rPr>
  </w:style>
  <w:style w:type="paragraph" w:styleId="FootnoteText">
    <w:name w:val="footnote text"/>
    <w:basedOn w:val="Normal"/>
    <w:link w:val="FootnoteTextChar"/>
    <w:uiPriority w:val="99"/>
    <w:semiHidden/>
    <w:unhideWhenUsed/>
    <w:rsid w:val="00F0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5AE"/>
    <w:rPr>
      <w:lang w:eastAsia="en-US"/>
    </w:rPr>
  </w:style>
  <w:style w:type="character" w:styleId="FootnoteReference">
    <w:name w:val="footnote reference"/>
    <w:basedOn w:val="DefaultParagraphFont"/>
    <w:uiPriority w:val="99"/>
    <w:semiHidden/>
    <w:unhideWhenUsed/>
    <w:rsid w:val="00F015AE"/>
    <w:rPr>
      <w:vertAlign w:val="superscript"/>
    </w:rPr>
  </w:style>
  <w:style w:type="table" w:styleId="MediumList2-Accent1">
    <w:name w:val="Medium List 2 Accent 1"/>
    <w:basedOn w:val="TableNormal"/>
    <w:uiPriority w:val="66"/>
    <w:rsid w:val="0082709D"/>
    <w:rPr>
      <w:rFonts w:asciiTheme="majorHAnsi" w:eastAsiaTheme="majorEastAsia" w:hAnsiTheme="majorHAnsi" w:cstheme="majorBidi"/>
      <w:color w:val="000000" w:themeColor="text1"/>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6D2558"/>
    <w:pPr>
      <w:spacing w:after="100"/>
      <w:ind w:left="440"/>
    </w:pPr>
  </w:style>
  <w:style w:type="table" w:customStyle="1" w:styleId="TableGrid1">
    <w:name w:val="Table Grid1"/>
    <w:basedOn w:val="TableNormal"/>
    <w:next w:val="TableGrid"/>
    <w:uiPriority w:val="59"/>
    <w:rsid w:val="00B4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E0F6C"/>
    <w:rPr>
      <w:b/>
      <w:bCs/>
    </w:rPr>
  </w:style>
  <w:style w:type="paragraph" w:customStyle="1" w:styleId="legclearfix">
    <w:name w:val="legclearfix"/>
    <w:basedOn w:val="Normal"/>
    <w:rsid w:val="001316E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
    <w:name w:val="legds"/>
    <w:basedOn w:val="DefaultParagraphFont"/>
    <w:rsid w:val="0013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4293">
      <w:bodyDiv w:val="1"/>
      <w:marLeft w:val="0"/>
      <w:marRight w:val="0"/>
      <w:marTop w:val="0"/>
      <w:marBottom w:val="0"/>
      <w:divBdr>
        <w:top w:val="none" w:sz="0" w:space="0" w:color="auto"/>
        <w:left w:val="none" w:sz="0" w:space="0" w:color="auto"/>
        <w:bottom w:val="none" w:sz="0" w:space="0" w:color="auto"/>
        <w:right w:val="none" w:sz="0" w:space="0" w:color="auto"/>
      </w:divBdr>
    </w:div>
    <w:div w:id="144321787">
      <w:bodyDiv w:val="1"/>
      <w:marLeft w:val="0"/>
      <w:marRight w:val="0"/>
      <w:marTop w:val="0"/>
      <w:marBottom w:val="0"/>
      <w:divBdr>
        <w:top w:val="none" w:sz="0" w:space="0" w:color="auto"/>
        <w:left w:val="none" w:sz="0" w:space="0" w:color="auto"/>
        <w:bottom w:val="none" w:sz="0" w:space="0" w:color="auto"/>
        <w:right w:val="none" w:sz="0" w:space="0" w:color="auto"/>
      </w:divBdr>
    </w:div>
    <w:div w:id="1108425543">
      <w:bodyDiv w:val="1"/>
      <w:marLeft w:val="0"/>
      <w:marRight w:val="0"/>
      <w:marTop w:val="0"/>
      <w:marBottom w:val="0"/>
      <w:divBdr>
        <w:top w:val="none" w:sz="0" w:space="0" w:color="auto"/>
        <w:left w:val="none" w:sz="0" w:space="0" w:color="auto"/>
        <w:bottom w:val="none" w:sz="0" w:space="0" w:color="auto"/>
        <w:right w:val="none" w:sz="0" w:space="0" w:color="auto"/>
      </w:divBdr>
    </w:div>
    <w:div w:id="1167283146">
      <w:bodyDiv w:val="1"/>
      <w:marLeft w:val="0"/>
      <w:marRight w:val="0"/>
      <w:marTop w:val="0"/>
      <w:marBottom w:val="0"/>
      <w:divBdr>
        <w:top w:val="none" w:sz="0" w:space="0" w:color="auto"/>
        <w:left w:val="none" w:sz="0" w:space="0" w:color="auto"/>
        <w:bottom w:val="none" w:sz="0" w:space="0" w:color="auto"/>
        <w:right w:val="none" w:sz="0" w:space="0" w:color="auto"/>
      </w:divBdr>
    </w:div>
    <w:div w:id="1372994158">
      <w:bodyDiv w:val="1"/>
      <w:marLeft w:val="0"/>
      <w:marRight w:val="0"/>
      <w:marTop w:val="0"/>
      <w:marBottom w:val="0"/>
      <w:divBdr>
        <w:top w:val="none" w:sz="0" w:space="0" w:color="auto"/>
        <w:left w:val="none" w:sz="0" w:space="0" w:color="auto"/>
        <w:bottom w:val="none" w:sz="0" w:space="0" w:color="auto"/>
        <w:right w:val="none" w:sz="0" w:space="0" w:color="auto"/>
      </w:divBdr>
    </w:div>
    <w:div w:id="1710910373">
      <w:bodyDiv w:val="1"/>
      <w:marLeft w:val="0"/>
      <w:marRight w:val="0"/>
      <w:marTop w:val="0"/>
      <w:marBottom w:val="0"/>
      <w:divBdr>
        <w:top w:val="none" w:sz="0" w:space="0" w:color="auto"/>
        <w:left w:val="none" w:sz="0" w:space="0" w:color="auto"/>
        <w:bottom w:val="none" w:sz="0" w:space="0" w:color="auto"/>
        <w:right w:val="none" w:sz="0" w:space="0" w:color="auto"/>
      </w:divBdr>
    </w:div>
    <w:div w:id="1759014833">
      <w:bodyDiv w:val="1"/>
      <w:marLeft w:val="0"/>
      <w:marRight w:val="0"/>
      <w:marTop w:val="0"/>
      <w:marBottom w:val="0"/>
      <w:divBdr>
        <w:top w:val="none" w:sz="0" w:space="0" w:color="auto"/>
        <w:left w:val="none" w:sz="0" w:space="0" w:color="auto"/>
        <w:bottom w:val="none" w:sz="0" w:space="0" w:color="auto"/>
        <w:right w:val="none" w:sz="0" w:space="0" w:color="auto"/>
      </w:divBdr>
    </w:div>
    <w:div w:id="1923028942">
      <w:bodyDiv w:val="1"/>
      <w:marLeft w:val="0"/>
      <w:marRight w:val="0"/>
      <w:marTop w:val="0"/>
      <w:marBottom w:val="0"/>
      <w:divBdr>
        <w:top w:val="none" w:sz="0" w:space="0" w:color="auto"/>
        <w:left w:val="none" w:sz="0" w:space="0" w:color="auto"/>
        <w:bottom w:val="none" w:sz="0" w:space="0" w:color="auto"/>
        <w:right w:val="none" w:sz="0" w:space="0" w:color="auto"/>
      </w:divBdr>
      <w:divsChild>
        <w:div w:id="1851943553">
          <w:marLeft w:val="547"/>
          <w:marRight w:val="0"/>
          <w:marTop w:val="0"/>
          <w:marBottom w:val="0"/>
          <w:divBdr>
            <w:top w:val="none" w:sz="0" w:space="0" w:color="auto"/>
            <w:left w:val="none" w:sz="0" w:space="0" w:color="auto"/>
            <w:bottom w:val="none" w:sz="0" w:space="0" w:color="auto"/>
            <w:right w:val="none" w:sz="0" w:space="0" w:color="auto"/>
          </w:divBdr>
        </w:div>
      </w:divsChild>
    </w:div>
    <w:div w:id="20290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sex.police.uk/contact/af/contact-us/" TargetMode="External"/><Relationship Id="rId18" Type="http://schemas.openxmlformats.org/officeDocument/2006/relationships/hyperlink" Target="mailto:socialcare@westsussex.gov.uk" TargetMode="External"/><Relationship Id="rId26" Type="http://schemas.openxmlformats.org/officeDocument/2006/relationships/hyperlink" Target="https://www.westsussex.gov.uk/fire-emergencies-and-crime/report-problems-in-your-area/report-an-environmental-problem/" TargetMode="External"/><Relationship Id="rId39" Type="http://schemas.openxmlformats.org/officeDocument/2006/relationships/hyperlink" Target="https://hoardingdisordersuk.org/" TargetMode="External"/><Relationship Id="rId21" Type="http://schemas.openxmlformats.org/officeDocument/2006/relationships/hyperlink" Target="https://www.westsussex.gov.uk/social-care-and-health/social-care-support/children/contact-us-for-childrens-social-care-support/" TargetMode="External"/><Relationship Id="rId34" Type="http://schemas.openxmlformats.org/officeDocument/2006/relationships/hyperlink" Target="https://www.mind.org.uk/information-support/types-of-mental-health-problems/hoarding/about-hoarding/"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SCC@eastsussex.gov.uk" TargetMode="External"/><Relationship Id="rId29" Type="http://schemas.openxmlformats.org/officeDocument/2006/relationships/hyperlink" Target="http://www.hoardingu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ew.eastsussex.gov.uk/environment/report-environmental-health" TargetMode="External"/><Relationship Id="rId32" Type="http://schemas.openxmlformats.org/officeDocument/2006/relationships/hyperlink" Target="https://www.cloudsend.org.uk/" TargetMode="External"/><Relationship Id="rId37" Type="http://schemas.openxmlformats.org/officeDocument/2006/relationships/hyperlink" Target="https://www.communitycare.co.uk/2016/08/22/hoarding-self-neglect-social-workers-need-know/" TargetMode="External"/><Relationship Id="rId40" Type="http://schemas.openxmlformats.org/officeDocument/2006/relationships/hyperlink" Target="https://www.apdo.co.uk/?utm_source=apdo-uk.co.uk&amp;utm_medium=redirect&amp;utm_campaign=301"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hs.uk/mental-health/conditions/hoarding-disorder/" TargetMode="External"/><Relationship Id="rId23" Type="http://schemas.openxmlformats.org/officeDocument/2006/relationships/hyperlink" Target="http://www.sussexpartnership.nhs.uk/east-sussex" TargetMode="External"/><Relationship Id="rId28" Type="http://schemas.openxmlformats.org/officeDocument/2006/relationships/hyperlink" Target="mailto:housing4health@westsussex.gov.uk" TargetMode="External"/><Relationship Id="rId36" Type="http://schemas.openxmlformats.org/officeDocument/2006/relationships/hyperlink" Target="https://www.scie.org.uk/safeguarding/adults/practice/housing" TargetMode="External"/><Relationship Id="rId10" Type="http://schemas.openxmlformats.org/officeDocument/2006/relationships/endnotes" Target="endnotes.xml"/><Relationship Id="rId19" Type="http://schemas.openxmlformats.org/officeDocument/2006/relationships/hyperlink" Target="https://new.eastsussex.gov.uk/children-families/professional-resources/spoa" TargetMode="External"/><Relationship Id="rId31" Type="http://schemas.openxmlformats.org/officeDocument/2006/relationships/hyperlink" Target="https://www.ocduk.org/hoardin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service-search/find-a-gp/" TargetMode="External"/><Relationship Id="rId22" Type="http://schemas.openxmlformats.org/officeDocument/2006/relationships/hyperlink" Target="mailto:homefire.safetyvisits@esfrs.org" TargetMode="External"/><Relationship Id="rId27" Type="http://schemas.openxmlformats.org/officeDocument/2006/relationships/hyperlink" Target="https://www.rspca.org.uk/utilities/contactus" TargetMode="External"/><Relationship Id="rId30" Type="http://schemas.openxmlformats.org/officeDocument/2006/relationships/hyperlink" Target="http://www.helpforhoarders.co.uk" TargetMode="External"/><Relationship Id="rId35" Type="http://schemas.openxmlformats.org/officeDocument/2006/relationships/hyperlink" Target="https://www.scie.org.uk/publications/reports/report46.asp"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AccessPoint@brighton-hove.gov.uk" TargetMode="External"/><Relationship Id="rId25" Type="http://schemas.openxmlformats.org/officeDocument/2006/relationships/hyperlink" Target="https://www.brighton-hove.gov.uk/topic/environmental-health" TargetMode="External"/><Relationship Id="rId33" Type="http://schemas.openxmlformats.org/officeDocument/2006/relationships/hyperlink" Target="https://www.ageuk.org.uk/our-impact/policy-research/struggling-to-cope/" TargetMode="External"/><Relationship Id="rId38" Type="http://schemas.openxmlformats.org/officeDocument/2006/relationships/hyperlink" Target="https://www.mentalhealthtoday.co.uk/blog/disorders/understanding-a-hoarders-narrative-a-holistic-response-to-this-misunderstood-condition?utm_source=https%3a%2f%2fnews.pavpub.com%2fpavilionpublishingandmedialz" TargetMode="External"/><Relationship Id="rId46" Type="http://schemas.openxmlformats.org/officeDocument/2006/relationships/footer" Target="footer3.xml"/><Relationship Id="rId20" Type="http://schemas.openxmlformats.org/officeDocument/2006/relationships/hyperlink" Target="https://www.brighton-hove.gov.uk/frontdoorforfamilies"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831198C695F40BABB5AE1818C0A05" ma:contentTypeVersion="10" ma:contentTypeDescription="Create a new document." ma:contentTypeScope="" ma:versionID="8cbd416e6eefedb3370c2157d22f334f">
  <xsd:schema xmlns:xsd="http://www.w3.org/2001/XMLSchema" xmlns:xs="http://www.w3.org/2001/XMLSchema" xmlns:p="http://schemas.microsoft.com/office/2006/metadata/properties" xmlns:ns3="ce69119c-6af3-432a-b49c-0c7378a45cd8" targetNamespace="http://schemas.microsoft.com/office/2006/metadata/properties" ma:root="true" ma:fieldsID="1c6ff36fcddc7658a6f606fc6ab1e4d3" ns3:_="">
    <xsd:import namespace="ce69119c-6af3-432a-b49c-0c7378a45c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9119c-6af3-432a-b49c-0c7378a45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461B0-31D7-4735-8553-CA9A8C85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9119c-6af3-432a-b49c-0c7378a45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04B8F-E3FB-410A-B40C-851FA2980C8B}">
  <ds:schemaRefs>
    <ds:schemaRef ds:uri="http://schemas.microsoft.com/sharepoint/v3/contenttype/forms"/>
  </ds:schemaRefs>
</ds:datastoreItem>
</file>

<file path=customXml/itemProps3.xml><?xml version="1.0" encoding="utf-8"?>
<ds:datastoreItem xmlns:ds="http://schemas.openxmlformats.org/officeDocument/2006/customXml" ds:itemID="{51AF313F-9DE5-4C8E-AF5F-68D01DA3AC81}">
  <ds:schemaRefs>
    <ds:schemaRef ds:uri="http://schemas.openxmlformats.org/officeDocument/2006/bibliography"/>
  </ds:schemaRefs>
</ds:datastoreItem>
</file>

<file path=customXml/itemProps4.xml><?xml version="1.0" encoding="utf-8"?>
<ds:datastoreItem xmlns:ds="http://schemas.openxmlformats.org/officeDocument/2006/customXml" ds:itemID="{3CE38A6C-A42A-46A3-86A6-682F5DF23FAF}">
  <ds:schemaRefs>
    <ds:schemaRef ds:uri="http://purl.org/dc/elements/1.1/"/>
    <ds:schemaRef ds:uri="http://purl.org/dc/dcmitype/"/>
    <ds:schemaRef ds:uri="http://purl.org/dc/terms/"/>
    <ds:schemaRef ds:uri="http://www.w3.org/XML/1998/namespace"/>
    <ds:schemaRef ds:uri="http://schemas.microsoft.com/office/2006/documentManagement/types"/>
    <ds:schemaRef ds:uri="ce69119c-6af3-432a-b49c-0c7378a45cd8"/>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4075</Words>
  <Characters>23232</Characters>
  <Application>Microsoft Office Word</Application>
  <DocSecurity>2</DocSecurity>
  <Lines>193</Lines>
  <Paragraphs>54</Paragraphs>
  <ScaleCrop>false</ScaleCrop>
  <HeadingPairs>
    <vt:vector size="2" baseType="variant">
      <vt:variant>
        <vt:lpstr>Title</vt:lpstr>
      </vt:variant>
      <vt:variant>
        <vt:i4>1</vt:i4>
      </vt:variant>
    </vt:vector>
  </HeadingPairs>
  <TitlesOfParts>
    <vt:vector size="1" baseType="lpstr">
      <vt:lpstr>Sussex Safeguarding Adult Review Protocol</vt:lpstr>
    </vt:vector>
  </TitlesOfParts>
  <Company>WSCC</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Safeguarding Adult Review Protocol</dc:title>
  <dc:subject>Protocol for referrals of Safeguarding Adult Reviews</dc:subject>
  <dc:creator>Ru Gunawardana</dc:creator>
  <cp:keywords>SAR, Safeguarding Adult Review, Protocol</cp:keywords>
  <dc:description/>
  <cp:lastModifiedBy>Gail Butler</cp:lastModifiedBy>
  <cp:revision>3</cp:revision>
  <dcterms:created xsi:type="dcterms:W3CDTF">2023-10-27T09:46:00Z</dcterms:created>
  <dcterms:modified xsi:type="dcterms:W3CDTF">2023-12-12T14:36:00Z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0x010100292831198C695F40BABB5AE1818C0A05</vt:lpwstr>
  </property>
  <property fmtid="{D5CDD505-2E9C-101B-9397-08002B2CF9AE}" pid="3" name="WSCC_x0020_Category">
    <vt:lpwstr/>
  </property>
  <property fmtid="{D5CDD505-2E9C-101B-9397-08002B2CF9AE}" pid="4" name="WSCC Category">
    <vt:lpwstr/>
  </property>
</Properties>
</file>